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61" w:rsidRDefault="00A00061" w:rsidP="0048207C">
      <w:pPr>
        <w:spacing w:before="0" w:after="200" w:line="252" w:lineRule="auto"/>
        <w:outlineLvl w:val="0"/>
        <w:rPr>
          <w:b/>
          <w:bCs/>
          <w:i/>
        </w:rPr>
      </w:pPr>
      <w:r>
        <w:t xml:space="preserve">Il existe deux façons d'accéder au </w:t>
      </w:r>
      <w:r>
        <w:rPr>
          <w:b/>
          <w:bCs/>
        </w:rPr>
        <w:t>Manuel des indicateurs de FFP pour les enquêtes de référence et d'évaluation finale</w:t>
      </w:r>
      <w:r>
        <w:t>.</w:t>
      </w:r>
    </w:p>
    <w:p w:rsidR="00A4763A" w:rsidRPr="00C56961" w:rsidRDefault="00A00061" w:rsidP="0048207C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  <w:rPr>
          <w:bCs/>
          <w:color w:val="237990"/>
        </w:rPr>
      </w:pPr>
      <w:r>
        <w:t xml:space="preserve">Le document en format PDF est disponible directement sur : </w:t>
      </w:r>
      <w:hyperlink r:id="rId7" w:history="1">
        <w:r>
          <w:rPr>
            <w:rStyle w:val="Hyperlink"/>
            <w:bCs/>
            <w:color w:val="237990"/>
          </w:rPr>
          <w:t>https://www.usaid.gov/sites/default/files/documents/1866/Part%20I_Baseline%20and%20Final%20Evaluation_04.13.2015.pdf</w:t>
        </w:r>
      </w:hyperlink>
    </w:p>
    <w:p w:rsidR="00A00061" w:rsidRPr="0048207C" w:rsidRDefault="00A00061" w:rsidP="0048207C">
      <w:pPr>
        <w:pStyle w:val="ListParagraph"/>
        <w:spacing w:before="0" w:after="200" w:line="252" w:lineRule="auto"/>
        <w:ind w:left="360"/>
        <w:contextualSpacing w:val="0"/>
        <w:rPr>
          <w:bCs/>
        </w:rPr>
      </w:pPr>
    </w:p>
    <w:p w:rsidR="00A4763A" w:rsidRPr="0048207C" w:rsidRDefault="00A00061" w:rsidP="0048207C">
      <w:pPr>
        <w:pStyle w:val="ListParagraph"/>
        <w:numPr>
          <w:ilvl w:val="0"/>
          <w:numId w:val="10"/>
        </w:numPr>
        <w:spacing w:before="0" w:after="200" w:line="252" w:lineRule="auto"/>
        <w:contextualSpacing w:val="0"/>
      </w:pPr>
      <w:r>
        <w:t>Le docu</w:t>
      </w:r>
      <w:r w:rsidR="00B03703">
        <w:t>ment</w:t>
      </w:r>
      <w:r>
        <w:t xml:space="preserve"> et d'autres informations sur les indicateurs </w:t>
      </w:r>
      <w:r w:rsidR="00B03703">
        <w:t>sont disponibles</w:t>
      </w:r>
      <w:r>
        <w:t xml:space="preserve"> trouvés sur le site Web de l'USAID.</w:t>
      </w:r>
    </w:p>
    <w:p w:rsidR="002837F2" w:rsidRPr="00C56961" w:rsidRDefault="00A00061" w:rsidP="0048207C">
      <w:pPr>
        <w:spacing w:before="0" w:after="200" w:line="252" w:lineRule="auto"/>
        <w:ind w:left="360"/>
        <w:rPr>
          <w:rFonts w:eastAsia="Times New Roman" w:cs="Times New Roman"/>
          <w:color w:val="237990"/>
        </w:rPr>
      </w:pPr>
      <w:r>
        <w:t>a.) Pour accéder au site FFP de l'USAID, clique</w:t>
      </w:r>
      <w:r w:rsidR="00B03703">
        <w:t xml:space="preserve">r sur (ou copier et </w:t>
      </w:r>
      <w:r>
        <w:t>colle</w:t>
      </w:r>
      <w:r w:rsidR="00B03703">
        <w:t>r</w:t>
      </w:r>
      <w:r>
        <w:t xml:space="preserve">):  </w:t>
      </w:r>
      <w:hyperlink r:id="rId8" w:history="1">
        <w:r>
          <w:rPr>
            <w:rStyle w:val="Hyperlink"/>
            <w:color w:val="237990"/>
          </w:rPr>
          <w:t>https://www.usaid.gov/what-we-do/agriculture-and-food-security/food-assistance/guidance</w:t>
        </w:r>
      </w:hyperlink>
    </w:p>
    <w:p w:rsidR="00391BF9" w:rsidRPr="00A4763A" w:rsidRDefault="00B03703" w:rsidP="0048207C">
      <w:pPr>
        <w:spacing w:before="0" w:after="200" w:line="252" w:lineRule="auto"/>
        <w:ind w:left="3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236220</wp:posOffset>
                </wp:positionV>
                <wp:extent cx="2331720" cy="2598420"/>
                <wp:effectExtent l="64770" t="19050" r="22860" b="590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1720" cy="25984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DE6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6pt;margin-top:18.6pt;width:183.6pt;height:204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" strokecolor="red" strokeweight="2.25pt">
                <v:stroke endarrow="block"/>
              </v:shape>
            </w:pict>
          </mc:Fallback>
        </mc:AlternateContent>
      </w:r>
      <w:r>
        <w:t>b.) Sélectionner « Implementation and Reporting »</w:t>
      </w:r>
      <w:bookmarkStart w:id="0" w:name="_GoBack"/>
      <w:bookmarkEnd w:id="0"/>
      <w:r w:rsidR="00D97232">
        <w:t xml:space="preserve"> dans le menu à gauche. </w:t>
      </w:r>
    </w:p>
    <w:p w:rsidR="005A1B15" w:rsidRPr="00391BF9" w:rsidRDefault="00B03703" w:rsidP="0054241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2450465</wp:posOffset>
                </wp:positionV>
                <wp:extent cx="816610" cy="556260"/>
                <wp:effectExtent l="19050" t="15240" r="2159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610" cy="5562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85720" id="Oval 2" o:spid="_x0000_s1026" style="position:absolute;margin-left:1in;margin-top:192.95pt;width:64.3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" filled="f" strokecolor="red" strokeweight="2.25pt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4164965</wp:posOffset>
                </wp:positionV>
                <wp:extent cx="204470" cy="423545"/>
                <wp:effectExtent l="16510" t="53340" r="7429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470" cy="42354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617AE" id="AutoShape 4" o:spid="_x0000_s1026" type="#_x0000_t32" style="position:absolute;margin-left:136.3pt;margin-top:327.95pt;width:16.1pt;height:33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" strokecolor="red" strokeweight="2.25pt">
                <v:stroke endarrow="block"/>
              </v:shape>
            </w:pict>
          </mc:Fallback>
        </mc:AlternateContent>
      </w:r>
      <w:r w:rsidR="00D97232">
        <w:rPr>
          <w:noProof/>
          <w:sz w:val="20"/>
          <w:szCs w:val="20"/>
          <w:lang w:val="en-US"/>
        </w:rPr>
        <w:drawing>
          <wp:inline distT="0" distB="0" distL="0" distR="0">
            <wp:extent cx="4209881" cy="4354830"/>
            <wp:effectExtent l="19050" t="19050" r="19219" b="26670"/>
            <wp:docPr id="11" name="Picture 10" descr="Guidanc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ance 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426" cy="4354359"/>
                    </a:xfrm>
                    <a:prstGeom prst="rect">
                      <a:avLst/>
                    </a:prstGeom>
                    <a:ln w="19050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C7249" w:rsidRPr="00935A5F" w:rsidRDefault="00A00061" w:rsidP="0048207C">
      <w:pPr>
        <w:spacing w:before="200" w:line="252" w:lineRule="auto"/>
        <w:ind w:left="720"/>
        <w:rPr>
          <w:b/>
        </w:rPr>
      </w:pPr>
      <w:r>
        <w:t>C.)</w:t>
      </w:r>
      <w:r>
        <w:rPr>
          <w:b/>
        </w:rPr>
        <w:t xml:space="preserve"> </w:t>
      </w:r>
      <w:r w:rsidR="00B03703">
        <w:t>Cliquer</w:t>
      </w:r>
      <w:r>
        <w:t xml:space="preserve"> sur le lien de la "Partie I".</w:t>
      </w:r>
    </w:p>
    <w:sectPr w:rsidR="00DC7249" w:rsidRPr="00935A5F" w:rsidSect="00A6181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24" w:rsidRDefault="00634B24" w:rsidP="00391BF9">
      <w:pPr>
        <w:spacing w:before="0" w:after="0"/>
      </w:pPr>
      <w:r>
        <w:separator/>
      </w:r>
    </w:p>
  </w:endnote>
  <w:endnote w:type="continuationSeparator" w:id="0">
    <w:p w:rsidR="00634B24" w:rsidRDefault="00634B24" w:rsidP="00391B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24" w:rsidRDefault="00634B24" w:rsidP="00391BF9">
      <w:pPr>
        <w:spacing w:before="0" w:after="0"/>
      </w:pPr>
      <w:r>
        <w:separator/>
      </w:r>
    </w:p>
  </w:footnote>
  <w:footnote w:type="continuationSeparator" w:id="0">
    <w:p w:rsidR="00634B24" w:rsidRDefault="00634B24" w:rsidP="00391BF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F9" w:rsidRPr="00391BF9" w:rsidRDefault="00CB63EB" w:rsidP="00391BF9">
    <w:pPr>
      <w:pStyle w:val="Header"/>
      <w:jc w:val="center"/>
      <w:rPr>
        <w:b/>
        <w:sz w:val="28"/>
        <w:szCs w:val="28"/>
      </w:rPr>
    </w:pPr>
    <w:r>
      <w:rPr>
        <w:b/>
        <w:color w:val="237990"/>
        <w:sz w:val="28"/>
        <w:szCs w:val="28"/>
      </w:rPr>
      <w:t>DIRECTIVES sur l'accès aux indicateurs de FFP</w:t>
    </w:r>
  </w:p>
  <w:p w:rsidR="00391BF9" w:rsidRDefault="00391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AB9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672E1"/>
    <w:multiLevelType w:val="hybridMultilevel"/>
    <w:tmpl w:val="90D26636"/>
    <w:lvl w:ilvl="0" w:tplc="635671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51740"/>
    <w:multiLevelType w:val="multilevel"/>
    <w:tmpl w:val="6522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4665E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F1B43"/>
    <w:multiLevelType w:val="multilevel"/>
    <w:tmpl w:val="0A3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51338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C09D7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548C9"/>
    <w:multiLevelType w:val="hybridMultilevel"/>
    <w:tmpl w:val="1670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11F73"/>
    <w:multiLevelType w:val="multilevel"/>
    <w:tmpl w:val="4E7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614A4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2"/>
    <w:rsid w:val="00026341"/>
    <w:rsid w:val="00063BE5"/>
    <w:rsid w:val="000B75D5"/>
    <w:rsid w:val="00122863"/>
    <w:rsid w:val="00165D64"/>
    <w:rsid w:val="001B67A7"/>
    <w:rsid w:val="001D1D2D"/>
    <w:rsid w:val="002243F3"/>
    <w:rsid w:val="002256B5"/>
    <w:rsid w:val="002305AD"/>
    <w:rsid w:val="00230F56"/>
    <w:rsid w:val="002420A6"/>
    <w:rsid w:val="00244C09"/>
    <w:rsid w:val="00255BD2"/>
    <w:rsid w:val="00280242"/>
    <w:rsid w:val="002837F2"/>
    <w:rsid w:val="0028752D"/>
    <w:rsid w:val="002E0D1A"/>
    <w:rsid w:val="003200D2"/>
    <w:rsid w:val="00341B54"/>
    <w:rsid w:val="003507C0"/>
    <w:rsid w:val="00371343"/>
    <w:rsid w:val="00391BF9"/>
    <w:rsid w:val="003C6726"/>
    <w:rsid w:val="003E19D8"/>
    <w:rsid w:val="003F24CC"/>
    <w:rsid w:val="00404A18"/>
    <w:rsid w:val="00407BBC"/>
    <w:rsid w:val="00423A3B"/>
    <w:rsid w:val="00454F36"/>
    <w:rsid w:val="0048207C"/>
    <w:rsid w:val="004C5554"/>
    <w:rsid w:val="004E103B"/>
    <w:rsid w:val="00503DC5"/>
    <w:rsid w:val="00542418"/>
    <w:rsid w:val="00585FD9"/>
    <w:rsid w:val="00596597"/>
    <w:rsid w:val="005A1B15"/>
    <w:rsid w:val="005B721B"/>
    <w:rsid w:val="00634B24"/>
    <w:rsid w:val="006B0914"/>
    <w:rsid w:val="006B51C7"/>
    <w:rsid w:val="006B56D0"/>
    <w:rsid w:val="006E32BC"/>
    <w:rsid w:val="007F5E77"/>
    <w:rsid w:val="008347EC"/>
    <w:rsid w:val="00835F6C"/>
    <w:rsid w:val="008A140C"/>
    <w:rsid w:val="008D7A75"/>
    <w:rsid w:val="008F68F8"/>
    <w:rsid w:val="00935A5F"/>
    <w:rsid w:val="00970255"/>
    <w:rsid w:val="00991CE3"/>
    <w:rsid w:val="009C1146"/>
    <w:rsid w:val="009C4DA8"/>
    <w:rsid w:val="009D2AED"/>
    <w:rsid w:val="009F2056"/>
    <w:rsid w:val="00A00061"/>
    <w:rsid w:val="00A05DD7"/>
    <w:rsid w:val="00A16626"/>
    <w:rsid w:val="00A4763A"/>
    <w:rsid w:val="00A61817"/>
    <w:rsid w:val="00AA489A"/>
    <w:rsid w:val="00B03703"/>
    <w:rsid w:val="00B055FF"/>
    <w:rsid w:val="00B41DD5"/>
    <w:rsid w:val="00B56F0C"/>
    <w:rsid w:val="00B86958"/>
    <w:rsid w:val="00BA7465"/>
    <w:rsid w:val="00BE2695"/>
    <w:rsid w:val="00C34661"/>
    <w:rsid w:val="00C47AD9"/>
    <w:rsid w:val="00C50B8A"/>
    <w:rsid w:val="00C56961"/>
    <w:rsid w:val="00C7336A"/>
    <w:rsid w:val="00CA502F"/>
    <w:rsid w:val="00CB379B"/>
    <w:rsid w:val="00CB63EB"/>
    <w:rsid w:val="00CC693D"/>
    <w:rsid w:val="00D97232"/>
    <w:rsid w:val="00DA1DB7"/>
    <w:rsid w:val="00DC7249"/>
    <w:rsid w:val="00DE2D92"/>
    <w:rsid w:val="00E27451"/>
    <w:rsid w:val="00E47A1E"/>
    <w:rsid w:val="00E85476"/>
    <w:rsid w:val="00E91C89"/>
    <w:rsid w:val="00EB1241"/>
    <w:rsid w:val="00EB4BDC"/>
    <w:rsid w:val="00ED0DF2"/>
    <w:rsid w:val="00EE0B3C"/>
    <w:rsid w:val="00F1590B"/>
    <w:rsid w:val="00F27A00"/>
    <w:rsid w:val="00F31EBA"/>
    <w:rsid w:val="00FA5628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DD3F9-8263-494D-B5D4-0203131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E2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BF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1BF9"/>
  </w:style>
  <w:style w:type="paragraph" w:styleId="Footer">
    <w:name w:val="footer"/>
    <w:basedOn w:val="Normal"/>
    <w:link w:val="FooterChar"/>
    <w:uiPriority w:val="99"/>
    <w:semiHidden/>
    <w:unhideWhenUsed/>
    <w:rsid w:val="00391BF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F9"/>
  </w:style>
  <w:style w:type="paragraph" w:styleId="BalloonText">
    <w:name w:val="Balloon Text"/>
    <w:basedOn w:val="Normal"/>
    <w:link w:val="BalloonTextChar"/>
    <w:uiPriority w:val="99"/>
    <w:semiHidden/>
    <w:unhideWhenUsed/>
    <w:rsid w:val="00391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37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9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2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66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0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1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6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7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id.gov/what-we-do/agriculture-and-food-security/food-assistance/guid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id.gov/sites/default/files/documents/1866/Part%20I_Baseline%20and%20Final%20Evaluation_04.13.201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A. Lo</cp:lastModifiedBy>
  <cp:revision>2</cp:revision>
  <cp:lastPrinted>2015-11-27T18:45:00Z</cp:lastPrinted>
  <dcterms:created xsi:type="dcterms:W3CDTF">2018-01-25T02:08:00Z</dcterms:created>
  <dcterms:modified xsi:type="dcterms:W3CDTF">2018-01-25T02:08:00Z</dcterms:modified>
</cp:coreProperties>
</file>