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3C" w:rsidRPr="00A06C89" w:rsidRDefault="008E6F4A" w:rsidP="00810120">
      <w:pPr>
        <w:spacing w:before="0" w:after="60" w:line="252" w:lineRule="auto"/>
      </w:pPr>
      <w:r>
        <w:t>Commodity</w:t>
      </w:r>
      <w:r w:rsidR="000A533C" w:rsidRPr="00A06C89">
        <w:t xml:space="preserve"> </w:t>
      </w:r>
      <w:r w:rsidR="000A533C">
        <w:t>may</w:t>
      </w:r>
      <w:r w:rsidR="000A533C" w:rsidRPr="00A06C89">
        <w:t xml:space="preserve"> be handled several times between vessel di</w:t>
      </w:r>
      <w:r w:rsidR="00810120">
        <w:t xml:space="preserve">scharge and final destination. </w:t>
      </w:r>
      <w:r w:rsidR="000A533C" w:rsidRPr="00A06C89">
        <w:t>In the absence of pre-planning, assume that the following steps (each involving two handlings</w:t>
      </w:r>
      <w:r w:rsidR="00BA4193">
        <w:rPr>
          <w:rFonts w:cstheme="minorHAnsi"/>
        </w:rPr>
        <w:t>̶</w:t>
      </w:r>
      <w:r w:rsidR="00BA4193">
        <w:t>-</w:t>
      </w:r>
      <w:r w:rsidR="007E5604">
        <w:t xml:space="preserve">loading and </w:t>
      </w:r>
      <w:r w:rsidR="00E50091">
        <w:t>off</w:t>
      </w:r>
      <w:r w:rsidR="007E5604">
        <w:t>lo</w:t>
      </w:r>
      <w:r w:rsidR="00E50091">
        <w:t>a</w:t>
      </w:r>
      <w:r w:rsidR="007E5604">
        <w:t>ding</w:t>
      </w:r>
      <w:r w:rsidR="000A533C" w:rsidRPr="00A06C89">
        <w:t>) will take place:</w:t>
      </w:r>
    </w:p>
    <w:p w:rsidR="000A533C" w:rsidRPr="00A06C89" w:rsidRDefault="000A533C" w:rsidP="00BA4193">
      <w:pPr>
        <w:numPr>
          <w:ilvl w:val="0"/>
          <w:numId w:val="1"/>
        </w:numPr>
        <w:spacing w:before="0" w:after="60" w:line="252" w:lineRule="auto"/>
        <w:ind w:left="720"/>
      </w:pPr>
      <w:r w:rsidRPr="00A06C89">
        <w:t>Vessel's hold to dockside</w:t>
      </w:r>
    </w:p>
    <w:p w:rsidR="000A533C" w:rsidRPr="00A06C89" w:rsidRDefault="000A533C" w:rsidP="00BA4193">
      <w:pPr>
        <w:numPr>
          <w:ilvl w:val="0"/>
          <w:numId w:val="1"/>
        </w:numPr>
        <w:spacing w:before="0" w:after="60" w:line="252" w:lineRule="auto"/>
        <w:ind w:left="720"/>
      </w:pPr>
      <w:r w:rsidRPr="00A06C89">
        <w:t xml:space="preserve">Dockside to </w:t>
      </w:r>
      <w:r w:rsidR="00871791">
        <w:t xml:space="preserve">port </w:t>
      </w:r>
      <w:r w:rsidRPr="00A06C89">
        <w:t>transit shed</w:t>
      </w:r>
    </w:p>
    <w:p w:rsidR="000A533C" w:rsidRPr="00A06C89" w:rsidRDefault="000A533C" w:rsidP="00BA4193">
      <w:pPr>
        <w:numPr>
          <w:ilvl w:val="0"/>
          <w:numId w:val="1"/>
        </w:numPr>
        <w:spacing w:before="0" w:after="60" w:line="252" w:lineRule="auto"/>
        <w:ind w:left="720"/>
      </w:pPr>
      <w:r w:rsidRPr="00A06C89">
        <w:t>Transit shed to local warehouse</w:t>
      </w:r>
    </w:p>
    <w:p w:rsidR="000A533C" w:rsidRPr="00A06C89" w:rsidRDefault="000A533C" w:rsidP="00BA4193">
      <w:pPr>
        <w:numPr>
          <w:ilvl w:val="0"/>
          <w:numId w:val="1"/>
        </w:numPr>
        <w:spacing w:before="0" w:after="200" w:line="252" w:lineRule="auto"/>
        <w:ind w:left="720"/>
      </w:pPr>
      <w:r w:rsidRPr="00A06C89">
        <w:t>Local warehouse to inland destination</w:t>
      </w:r>
    </w:p>
    <w:p w:rsidR="000A533C" w:rsidRDefault="000A533C" w:rsidP="00BA4193">
      <w:pPr>
        <w:spacing w:before="0" w:after="60" w:line="252" w:lineRule="auto"/>
      </w:pPr>
      <w:r w:rsidRPr="00A06C89">
        <w:t xml:space="preserve">With </w:t>
      </w:r>
      <w:r w:rsidRPr="00DF40BC">
        <w:rPr>
          <w:b/>
        </w:rPr>
        <w:t>each</w:t>
      </w:r>
      <w:r w:rsidRPr="00A06C89">
        <w:t xml:space="preserve"> handling</w:t>
      </w:r>
      <w:r>
        <w:t>:</w:t>
      </w:r>
    </w:p>
    <w:p w:rsidR="000A533C" w:rsidRDefault="000A533C" w:rsidP="00BA4193">
      <w:pPr>
        <w:pStyle w:val="ListParagraph"/>
        <w:numPr>
          <w:ilvl w:val="0"/>
          <w:numId w:val="4"/>
        </w:numPr>
        <w:spacing w:before="0" w:after="60" w:line="252" w:lineRule="auto"/>
        <w:contextualSpacing w:val="0"/>
      </w:pPr>
      <w:r>
        <w:t>C</w:t>
      </w:r>
      <w:r w:rsidR="008E6F4A">
        <w:t>ommodity</w:t>
      </w:r>
      <w:r w:rsidRPr="00A06C89">
        <w:t xml:space="preserve"> must be tallied and documented</w:t>
      </w:r>
      <w:r w:rsidR="00BA4193">
        <w:t>.</w:t>
      </w:r>
    </w:p>
    <w:p w:rsidR="000A533C" w:rsidRDefault="000A533C" w:rsidP="00BA4193">
      <w:pPr>
        <w:pStyle w:val="ListParagraph"/>
        <w:numPr>
          <w:ilvl w:val="0"/>
          <w:numId w:val="4"/>
        </w:numPr>
        <w:spacing w:before="0" w:after="60" w:line="252" w:lineRule="auto"/>
        <w:contextualSpacing w:val="0"/>
      </w:pPr>
      <w:r>
        <w:t>T</w:t>
      </w:r>
      <w:r w:rsidRPr="00A06C89">
        <w:t>he chance of damage or loss increases</w:t>
      </w:r>
      <w:r w:rsidR="00BA4193">
        <w:t>.</w:t>
      </w:r>
    </w:p>
    <w:p w:rsidR="000A533C" w:rsidRDefault="000A533C" w:rsidP="00BA4193">
      <w:pPr>
        <w:pStyle w:val="ListParagraph"/>
        <w:numPr>
          <w:ilvl w:val="0"/>
          <w:numId w:val="4"/>
        </w:numPr>
        <w:spacing w:before="0" w:after="200" w:line="252" w:lineRule="auto"/>
        <w:contextualSpacing w:val="0"/>
      </w:pPr>
      <w:r>
        <w:t>O</w:t>
      </w:r>
      <w:r w:rsidRPr="00A06C89">
        <w:t xml:space="preserve">verall cost of the </w:t>
      </w:r>
      <w:r w:rsidR="008E6F4A">
        <w:t>logistics operation increases</w:t>
      </w:r>
      <w:r w:rsidR="00BA4193">
        <w:t>.</w:t>
      </w:r>
    </w:p>
    <w:p w:rsidR="00810120" w:rsidRDefault="00320A50" w:rsidP="00810120">
      <w:pPr>
        <w:spacing w:before="0" w:after="200" w:line="252" w:lineRule="auto"/>
      </w:pPr>
      <w:r>
        <w:t>T</w:t>
      </w:r>
      <w:r w:rsidRPr="00A06C89">
        <w:t>o mini</w:t>
      </w:r>
      <w:r>
        <w:t xml:space="preserve">mize </w:t>
      </w:r>
      <w:r w:rsidR="008E6F4A">
        <w:t>commodity</w:t>
      </w:r>
      <w:r>
        <w:t xml:space="preserve"> handling in the port</w:t>
      </w:r>
      <w:r w:rsidR="00810120">
        <w:t>:</w:t>
      </w:r>
      <w:r>
        <w:t xml:space="preserve"> </w:t>
      </w:r>
    </w:p>
    <w:p w:rsidR="00154F97" w:rsidRDefault="00810120" w:rsidP="00810120">
      <w:pPr>
        <w:numPr>
          <w:ilvl w:val="0"/>
          <w:numId w:val="2"/>
        </w:numPr>
        <w:spacing w:before="0" w:after="200" w:line="252" w:lineRule="auto"/>
      </w:pPr>
      <w:r>
        <w:t>I</w:t>
      </w:r>
      <w:r w:rsidR="000A533C" w:rsidRPr="00A06C89">
        <w:t xml:space="preserve">nclude the </w:t>
      </w:r>
      <w:r w:rsidR="00BA4193">
        <w:t>p</w:t>
      </w:r>
      <w:r w:rsidR="000A533C" w:rsidRPr="00A06C89">
        <w:t xml:space="preserve">ort </w:t>
      </w:r>
      <w:r w:rsidR="00BA4193">
        <w:t>a</w:t>
      </w:r>
      <w:r w:rsidR="000A533C" w:rsidRPr="00A06C89">
        <w:t>uthority, shipping agent, contracted indepen</w:t>
      </w:r>
      <w:r w:rsidR="00320A50">
        <w:t>dent surveyor</w:t>
      </w:r>
      <w:r>
        <w:t>,</w:t>
      </w:r>
      <w:r w:rsidR="00320A50">
        <w:t xml:space="preserve"> and C&amp;F agent in preparing a p</w:t>
      </w:r>
      <w:r w:rsidR="000A533C" w:rsidRPr="00A06C89">
        <w:t>lan</w:t>
      </w:r>
      <w:r w:rsidR="00320A50">
        <w:t xml:space="preserve"> </w:t>
      </w:r>
      <w:r w:rsidR="00320A50" w:rsidRPr="00A06C89">
        <w:t>of discharge</w:t>
      </w:r>
      <w:r w:rsidR="00320A50">
        <w:t xml:space="preserve">. </w:t>
      </w:r>
      <w:r w:rsidR="00912DFC">
        <w:t>F</w:t>
      </w:r>
      <w:r w:rsidR="00912DFC" w:rsidRPr="005A24A4">
        <w:t>or a</w:t>
      </w:r>
      <w:r>
        <w:t xml:space="preserve"> through bill of lading (</w:t>
      </w:r>
      <w:r w:rsidR="007E5604">
        <w:t>T</w:t>
      </w:r>
      <w:r w:rsidR="00912DFC" w:rsidRPr="005A24A4">
        <w:t>B</w:t>
      </w:r>
      <w:r w:rsidR="00912DFC">
        <w:t>/L</w:t>
      </w:r>
      <w:r>
        <w:t>)</w:t>
      </w:r>
      <w:r w:rsidR="00BA4193">
        <w:t>,</w:t>
      </w:r>
      <w:r w:rsidR="00912DFC">
        <w:t xml:space="preserve"> </w:t>
      </w:r>
      <w:r>
        <w:t>also d</w:t>
      </w:r>
      <w:r w:rsidR="00912DFC">
        <w:t>iscuss and review t</w:t>
      </w:r>
      <w:r w:rsidR="00154F97" w:rsidRPr="005A24A4">
        <w:t xml:space="preserve">he discharge plan </w:t>
      </w:r>
      <w:r w:rsidR="00154F97">
        <w:t xml:space="preserve">with </w:t>
      </w:r>
      <w:r w:rsidR="00154F97" w:rsidRPr="005A24A4">
        <w:t xml:space="preserve">the </w:t>
      </w:r>
      <w:r w:rsidR="00154F97" w:rsidRPr="008E24EA">
        <w:rPr>
          <w:b/>
        </w:rPr>
        <w:t>freight forwarder</w:t>
      </w:r>
      <w:r w:rsidR="00154F97" w:rsidRPr="005A24A4">
        <w:t>.</w:t>
      </w:r>
      <w:r w:rsidR="00154F97">
        <w:t xml:space="preserve"> </w:t>
      </w:r>
      <w:r w:rsidR="00154F97" w:rsidRPr="005A24A4">
        <w:t>If it is left to the C&amp;F agent</w:t>
      </w:r>
      <w:r w:rsidR="00154F97">
        <w:t xml:space="preserve"> alone</w:t>
      </w:r>
      <w:r w:rsidR="00154F97" w:rsidRPr="005A24A4">
        <w:t xml:space="preserve">, the commodity may never move out from the port to the </w:t>
      </w:r>
      <w:r w:rsidR="00154F97">
        <w:t>inland</w:t>
      </w:r>
      <w:r w:rsidR="00154F97" w:rsidRPr="005A24A4">
        <w:t xml:space="preserve"> destination.</w:t>
      </w:r>
    </w:p>
    <w:p w:rsidR="00912DFC" w:rsidRDefault="00320A50" w:rsidP="00810120">
      <w:pPr>
        <w:numPr>
          <w:ilvl w:val="0"/>
          <w:numId w:val="2"/>
        </w:numPr>
        <w:spacing w:before="0" w:after="200" w:line="252" w:lineRule="auto"/>
      </w:pPr>
      <w:r>
        <w:t>D</w:t>
      </w:r>
      <w:r w:rsidR="00912DFC">
        <w:t xml:space="preserve">etermine how much </w:t>
      </w:r>
      <w:r w:rsidR="008E6F4A">
        <w:t>commodity</w:t>
      </w:r>
      <w:r w:rsidR="00912DFC">
        <w:t xml:space="preserve"> will be off</w:t>
      </w:r>
      <w:r w:rsidR="00BA4193">
        <w:t>-</w:t>
      </w:r>
      <w:r w:rsidR="00912DFC">
        <w:t xml:space="preserve">loaded from the vessel </w:t>
      </w:r>
      <w:r w:rsidR="00912DFC" w:rsidRPr="006664DB">
        <w:t>each day</w:t>
      </w:r>
      <w:r w:rsidR="00912DFC">
        <w:t>.</w:t>
      </w:r>
      <w:r w:rsidR="00810120">
        <w:t xml:space="preserve"> </w:t>
      </w:r>
      <w:r>
        <w:t>This will determine the daily transport capacity needed for onward shipment.</w:t>
      </w:r>
    </w:p>
    <w:p w:rsidR="00977121" w:rsidRDefault="00154F97" w:rsidP="00810120">
      <w:pPr>
        <w:numPr>
          <w:ilvl w:val="0"/>
          <w:numId w:val="2"/>
        </w:numPr>
        <w:spacing w:before="0" w:after="200" w:line="252" w:lineRule="auto"/>
      </w:pPr>
      <w:r>
        <w:t xml:space="preserve">Determine how many </w:t>
      </w:r>
      <w:r w:rsidRPr="008E24EA">
        <w:rPr>
          <w:b/>
        </w:rPr>
        <w:t>shifts</w:t>
      </w:r>
      <w:r>
        <w:t xml:space="preserve"> of stevedores are</w:t>
      </w:r>
      <w:r w:rsidR="00810120">
        <w:t xml:space="preserve"> working at the port each day. </w:t>
      </w:r>
      <w:r w:rsidRPr="000E188C">
        <w:t xml:space="preserve">Large ports have </w:t>
      </w:r>
      <w:r w:rsidR="00BA4193">
        <w:t>three</w:t>
      </w:r>
      <w:r w:rsidRPr="000E188C">
        <w:t xml:space="preserve"> shifts of </w:t>
      </w:r>
      <w:r w:rsidR="00BA4193">
        <w:t>eight</w:t>
      </w:r>
      <w:r w:rsidRPr="000E188C">
        <w:t xml:space="preserve"> hours each</w:t>
      </w:r>
      <w:r w:rsidR="00BA4193">
        <w:t>,</w:t>
      </w:r>
      <w:r w:rsidRPr="000E188C">
        <w:t xml:space="preserve"> so it is a 24/7 operation.</w:t>
      </w:r>
      <w:r w:rsidR="00320A50">
        <w:t xml:space="preserve"> </w:t>
      </w:r>
      <w:r w:rsidR="002F5091">
        <w:t>If commodity will be discharged continuously:</w:t>
      </w:r>
    </w:p>
    <w:p w:rsidR="00154F97" w:rsidRDefault="002F5091" w:rsidP="00810120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</w:pPr>
      <w:r>
        <w:t>C</w:t>
      </w:r>
      <w:r w:rsidR="00320A50" w:rsidRPr="000E188C">
        <w:t xml:space="preserve">ommodities are not normally </w:t>
      </w:r>
      <w:r w:rsidR="00320A50">
        <w:t>dispatched</w:t>
      </w:r>
      <w:r w:rsidR="00320A50" w:rsidRPr="000E188C">
        <w:t xml:space="preserve"> </w:t>
      </w:r>
      <w:r w:rsidR="00871791">
        <w:t>to the final receiving warehouse</w:t>
      </w:r>
      <w:r w:rsidR="00320A50">
        <w:t xml:space="preserve"> </w:t>
      </w:r>
      <w:r w:rsidR="00320A50" w:rsidRPr="000E188C">
        <w:t>after dark</w:t>
      </w:r>
      <w:r w:rsidR="00810120">
        <w:t xml:space="preserve">. </w:t>
      </w:r>
      <w:r>
        <w:t>M</w:t>
      </w:r>
      <w:r w:rsidR="00977121">
        <w:t xml:space="preserve">ake </w:t>
      </w:r>
      <w:r w:rsidR="00460F6A">
        <w:t>arrangement</w:t>
      </w:r>
      <w:r w:rsidR="00977121">
        <w:t xml:space="preserve"> </w:t>
      </w:r>
      <w:r w:rsidR="00460F6A">
        <w:t xml:space="preserve">to place commodity </w:t>
      </w:r>
      <w:r w:rsidR="00320A50" w:rsidRPr="000E188C">
        <w:t>discharge</w:t>
      </w:r>
      <w:r w:rsidR="00460F6A">
        <w:t>d</w:t>
      </w:r>
      <w:r w:rsidR="00320A50" w:rsidRPr="000E188C">
        <w:t xml:space="preserve"> </w:t>
      </w:r>
      <w:r>
        <w:t>at</w:t>
      </w:r>
      <w:r w:rsidR="00320A50" w:rsidRPr="000E188C">
        <w:t xml:space="preserve"> night</w:t>
      </w:r>
      <w:r w:rsidR="00460F6A">
        <w:t xml:space="preserve"> in</w:t>
      </w:r>
      <w:r w:rsidR="00871791">
        <w:t>to a port transit shed</w:t>
      </w:r>
      <w:r w:rsidR="00460F6A">
        <w:t>.</w:t>
      </w:r>
      <w:r w:rsidR="00810120">
        <w:t xml:space="preserve"> </w:t>
      </w:r>
      <w:r w:rsidR="00977121">
        <w:t xml:space="preserve">Confirm capacity of the </w:t>
      </w:r>
      <w:r w:rsidR="00871791">
        <w:t>transit shed</w:t>
      </w:r>
      <w:r w:rsidR="00977121">
        <w:t>(s)</w:t>
      </w:r>
      <w:r w:rsidR="00BA4193">
        <w:t>,</w:t>
      </w:r>
      <w:r w:rsidR="00DB2E0F">
        <w:t xml:space="preserve"> and </w:t>
      </w:r>
      <w:r w:rsidR="00DB2E0F" w:rsidRPr="00BA4193">
        <w:t>specify in any contract for temporary storage exactly who is responsible for commodity damage or loss</w:t>
      </w:r>
      <w:r w:rsidRPr="00BA4193">
        <w:t>.</w:t>
      </w:r>
    </w:p>
    <w:p w:rsidR="004572C7" w:rsidRDefault="004572C7" w:rsidP="00810120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</w:pPr>
      <w:r>
        <w:t xml:space="preserve">Identify and plan for </w:t>
      </w:r>
      <w:r w:rsidRPr="000E188C">
        <w:t xml:space="preserve">additional resources needed in terms of personnel </w:t>
      </w:r>
      <w:r w:rsidR="00BA4193">
        <w:t xml:space="preserve">(and vehicles </w:t>
      </w:r>
      <w:r w:rsidRPr="000E188C">
        <w:t>for personnel) to manage operations th</w:t>
      </w:r>
      <w:r>
        <w:t>at take place during the</w:t>
      </w:r>
      <w:bookmarkStart w:id="0" w:name="_GoBack"/>
      <w:bookmarkEnd w:id="0"/>
      <w:r>
        <w:t xml:space="preserve"> night.</w:t>
      </w:r>
    </w:p>
    <w:p w:rsidR="004572C7" w:rsidRDefault="004572C7" w:rsidP="00810120">
      <w:pPr>
        <w:pStyle w:val="ListParagraph"/>
        <w:numPr>
          <w:ilvl w:val="0"/>
          <w:numId w:val="2"/>
        </w:numPr>
        <w:spacing w:before="0" w:after="200" w:line="252" w:lineRule="auto"/>
        <w:contextualSpacing w:val="0"/>
      </w:pPr>
      <w:r>
        <w:t>Develop internal transport schedule.</w:t>
      </w:r>
    </w:p>
    <w:p w:rsidR="006664DB" w:rsidRDefault="0003546D" w:rsidP="00810120">
      <w:pPr>
        <w:pStyle w:val="ListParagraph"/>
        <w:numPr>
          <w:ilvl w:val="0"/>
          <w:numId w:val="8"/>
        </w:numPr>
        <w:spacing w:before="0" w:after="200" w:line="252" w:lineRule="auto"/>
        <w:ind w:left="720"/>
        <w:contextualSpacing w:val="0"/>
      </w:pPr>
      <w:r>
        <w:t>Wherever possible, m</w:t>
      </w:r>
      <w:r w:rsidR="006664DB">
        <w:t xml:space="preserve">inimize cost and handling loss by direct discharge of </w:t>
      </w:r>
      <w:r w:rsidR="008E6F4A">
        <w:t>commodity</w:t>
      </w:r>
      <w:r w:rsidR="006664DB">
        <w:t xml:space="preserve"> from vessel onto </w:t>
      </w:r>
      <w:r w:rsidR="006664DB" w:rsidRPr="00A06C89">
        <w:t>trucks dockside.</w:t>
      </w:r>
    </w:p>
    <w:p w:rsidR="002F5091" w:rsidRDefault="002F5091" w:rsidP="00810120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</w:pPr>
      <w:r>
        <w:t xml:space="preserve">Ensure adequate transport each day for </w:t>
      </w:r>
      <w:r w:rsidR="00977121" w:rsidRPr="000E188C">
        <w:t>load</w:t>
      </w:r>
      <w:r>
        <w:t>ing</w:t>
      </w:r>
      <w:r w:rsidR="00977121" w:rsidRPr="000E188C">
        <w:t xml:space="preserve"> at the </w:t>
      </w:r>
      <w:r w:rsidR="004572C7">
        <w:t>dock</w:t>
      </w:r>
      <w:r w:rsidR="00977121" w:rsidRPr="000E188C">
        <w:t>side</w:t>
      </w:r>
      <w:r w:rsidR="00977121">
        <w:t>,</w:t>
      </w:r>
      <w:r w:rsidR="00977121" w:rsidRPr="000E188C">
        <w:t xml:space="preserve"> and clear</w:t>
      </w:r>
      <w:r>
        <w:t>ing</w:t>
      </w:r>
      <w:r w:rsidR="00977121" w:rsidRPr="000E188C">
        <w:t xml:space="preserve"> the transit </w:t>
      </w:r>
      <w:r w:rsidR="00871791">
        <w:t>shed</w:t>
      </w:r>
      <w:r w:rsidR="004572C7">
        <w:t xml:space="preserve"> (if applicable)</w:t>
      </w:r>
      <w:r w:rsidR="005E5C97">
        <w:t xml:space="preserve">. </w:t>
      </w:r>
      <w:r w:rsidR="00871791">
        <w:t>Port transit sheds are generally costly and not well maintained</w:t>
      </w:r>
      <w:r w:rsidR="005E5C97">
        <w:t>,</w:t>
      </w:r>
      <w:r w:rsidR="00871791">
        <w:t xml:space="preserve"> security is lax</w:t>
      </w:r>
      <w:r w:rsidR="005E5C97">
        <w:t>,</w:t>
      </w:r>
      <w:r w:rsidR="00871791">
        <w:t xml:space="preserve"> and recordkeeping may be inaccurate. Avoid storage in transit sheds for more than </w:t>
      </w:r>
      <w:r w:rsidR="00BA4193">
        <w:t xml:space="preserve">one </w:t>
      </w:r>
      <w:r w:rsidR="00871791">
        <w:t>night.</w:t>
      </w:r>
    </w:p>
    <w:p w:rsidR="004572C7" w:rsidRDefault="004572C7" w:rsidP="00810120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</w:pPr>
      <w:r>
        <w:t xml:space="preserve">Determine the </w:t>
      </w:r>
      <w:r w:rsidRPr="000E188C">
        <w:t xml:space="preserve">maneuverability of the trucks to </w:t>
      </w:r>
      <w:r w:rsidR="00317A90">
        <w:t>avoid</w:t>
      </w:r>
      <w:r w:rsidRPr="000E188C">
        <w:t xml:space="preserve"> congestion at the port.</w:t>
      </w:r>
    </w:p>
    <w:p w:rsidR="006664DB" w:rsidRDefault="006664DB" w:rsidP="00810120">
      <w:pPr>
        <w:pStyle w:val="ListParagraph"/>
        <w:numPr>
          <w:ilvl w:val="0"/>
          <w:numId w:val="2"/>
        </w:numPr>
        <w:spacing w:before="0" w:after="200" w:line="252" w:lineRule="auto"/>
        <w:contextualSpacing w:val="0"/>
      </w:pPr>
      <w:r>
        <w:t xml:space="preserve">Contract </w:t>
      </w:r>
      <w:r w:rsidR="00871791">
        <w:t xml:space="preserve">internal </w:t>
      </w:r>
      <w:r>
        <w:t xml:space="preserve">transport, if </w:t>
      </w:r>
      <w:r w:rsidR="004D7A0B">
        <w:t xml:space="preserve">this is </w:t>
      </w:r>
      <w:r>
        <w:t>not done by C&amp;F agent.</w:t>
      </w:r>
    </w:p>
    <w:p w:rsidR="004572C7" w:rsidRDefault="008E6F4A" w:rsidP="00810120">
      <w:pPr>
        <w:pStyle w:val="ListParagraph"/>
        <w:numPr>
          <w:ilvl w:val="0"/>
          <w:numId w:val="2"/>
        </w:numPr>
        <w:spacing w:before="0" w:after="200" w:line="252" w:lineRule="auto"/>
        <w:contextualSpacing w:val="0"/>
      </w:pPr>
      <w:r>
        <w:t xml:space="preserve">Notify local officials </w:t>
      </w:r>
      <w:r w:rsidR="00293F43">
        <w:t>at</w:t>
      </w:r>
      <w:r>
        <w:t xml:space="preserve"> destination (for commodity transported to landlocked counties).</w:t>
      </w:r>
    </w:p>
    <w:sectPr w:rsidR="004572C7" w:rsidSect="000A533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F6" w:rsidRDefault="001F7EF6" w:rsidP="000A533C">
      <w:pPr>
        <w:spacing w:before="0" w:after="0"/>
      </w:pPr>
      <w:r>
        <w:separator/>
      </w:r>
    </w:p>
  </w:endnote>
  <w:endnote w:type="continuationSeparator" w:id="0">
    <w:p w:rsidR="001F7EF6" w:rsidRDefault="001F7EF6" w:rsidP="000A53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17498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A533C" w:rsidRPr="00810120" w:rsidRDefault="000A533C">
            <w:pPr>
              <w:pStyle w:val="Footer"/>
              <w:jc w:val="center"/>
            </w:pPr>
            <w:r w:rsidRPr="00810120">
              <w:t xml:space="preserve">Page </w:t>
            </w:r>
            <w:r w:rsidR="005018E7" w:rsidRPr="00810120">
              <w:fldChar w:fldCharType="begin"/>
            </w:r>
            <w:r w:rsidRPr="00810120">
              <w:instrText xml:space="preserve"> PAGE </w:instrText>
            </w:r>
            <w:r w:rsidR="005018E7" w:rsidRPr="00810120">
              <w:fldChar w:fldCharType="separate"/>
            </w:r>
            <w:r w:rsidR="004D7A0B">
              <w:rPr>
                <w:noProof/>
              </w:rPr>
              <w:t>1</w:t>
            </w:r>
            <w:r w:rsidR="005018E7" w:rsidRPr="00810120">
              <w:fldChar w:fldCharType="end"/>
            </w:r>
            <w:r w:rsidRPr="00810120">
              <w:t xml:space="preserve"> of </w:t>
            </w:r>
            <w:r w:rsidR="005018E7" w:rsidRPr="00810120">
              <w:fldChar w:fldCharType="begin"/>
            </w:r>
            <w:r w:rsidRPr="00810120">
              <w:instrText xml:space="preserve"> NUMPAGES  </w:instrText>
            </w:r>
            <w:r w:rsidR="005018E7" w:rsidRPr="00810120">
              <w:fldChar w:fldCharType="separate"/>
            </w:r>
            <w:r w:rsidR="004D7A0B">
              <w:rPr>
                <w:noProof/>
              </w:rPr>
              <w:t>1</w:t>
            </w:r>
            <w:r w:rsidR="005018E7" w:rsidRPr="00810120">
              <w:fldChar w:fldCharType="end"/>
            </w:r>
          </w:p>
        </w:sdtContent>
      </w:sdt>
    </w:sdtContent>
  </w:sdt>
  <w:p w:rsidR="000A533C" w:rsidRDefault="000A5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F6" w:rsidRDefault="001F7EF6" w:rsidP="000A533C">
      <w:pPr>
        <w:spacing w:before="0" w:after="0"/>
      </w:pPr>
      <w:r>
        <w:separator/>
      </w:r>
    </w:p>
  </w:footnote>
  <w:footnote w:type="continuationSeparator" w:id="0">
    <w:p w:rsidR="001F7EF6" w:rsidRDefault="001F7EF6" w:rsidP="000A53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3C" w:rsidRDefault="000A533C" w:rsidP="00810120">
    <w:pPr>
      <w:jc w:val="center"/>
    </w:pPr>
    <w:r w:rsidRPr="0079119D">
      <w:rPr>
        <w:b/>
        <w:color w:val="237990"/>
        <w:sz w:val="28"/>
        <w:szCs w:val="28"/>
      </w:rPr>
      <w:t xml:space="preserve">Discharge and Dispatch Planning </w:t>
    </w:r>
    <w:r w:rsidR="00F855CA" w:rsidRPr="0079119D">
      <w:rPr>
        <w:b/>
        <w:color w:val="237990"/>
        <w:sz w:val="28"/>
        <w:szCs w:val="28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C32"/>
    <w:multiLevelType w:val="hybridMultilevel"/>
    <w:tmpl w:val="002AC936"/>
    <w:lvl w:ilvl="0" w:tplc="3BBE3CF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67D41"/>
    <w:multiLevelType w:val="hybridMultilevel"/>
    <w:tmpl w:val="DDE66436"/>
    <w:lvl w:ilvl="0" w:tplc="3BBE3C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73887"/>
    <w:multiLevelType w:val="hybridMultilevel"/>
    <w:tmpl w:val="8ACE9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76C6D"/>
    <w:multiLevelType w:val="hybridMultilevel"/>
    <w:tmpl w:val="A7B2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15FD"/>
    <w:multiLevelType w:val="hybridMultilevel"/>
    <w:tmpl w:val="6DDAA9E8"/>
    <w:lvl w:ilvl="0" w:tplc="3BBE3C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756BA"/>
    <w:multiLevelType w:val="hybridMultilevel"/>
    <w:tmpl w:val="C62CFDD2"/>
    <w:lvl w:ilvl="0" w:tplc="3BBE3CF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AC4B4A"/>
    <w:multiLevelType w:val="hybridMultilevel"/>
    <w:tmpl w:val="1B10867E"/>
    <w:lvl w:ilvl="0" w:tplc="FF5C3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993D29"/>
    <w:multiLevelType w:val="hybridMultilevel"/>
    <w:tmpl w:val="38160F64"/>
    <w:lvl w:ilvl="0" w:tplc="3BBE3C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4A4"/>
    <w:rsid w:val="00026341"/>
    <w:rsid w:val="00027CB4"/>
    <w:rsid w:val="0003546D"/>
    <w:rsid w:val="000A533C"/>
    <w:rsid w:val="000B75D5"/>
    <w:rsid w:val="000C1E2C"/>
    <w:rsid w:val="000E188C"/>
    <w:rsid w:val="00154F97"/>
    <w:rsid w:val="00165D64"/>
    <w:rsid w:val="001F7EF6"/>
    <w:rsid w:val="002203B5"/>
    <w:rsid w:val="00220D4B"/>
    <w:rsid w:val="002243F3"/>
    <w:rsid w:val="002305AD"/>
    <w:rsid w:val="00230F56"/>
    <w:rsid w:val="002648C8"/>
    <w:rsid w:val="00282F7F"/>
    <w:rsid w:val="00293F43"/>
    <w:rsid w:val="002E0D1A"/>
    <w:rsid w:val="002F3F4E"/>
    <w:rsid w:val="002F5091"/>
    <w:rsid w:val="00317A90"/>
    <w:rsid w:val="00320A50"/>
    <w:rsid w:val="00324F61"/>
    <w:rsid w:val="00341B54"/>
    <w:rsid w:val="0034213E"/>
    <w:rsid w:val="00371343"/>
    <w:rsid w:val="003942ED"/>
    <w:rsid w:val="003C05C9"/>
    <w:rsid w:val="00401AAE"/>
    <w:rsid w:val="00404A18"/>
    <w:rsid w:val="00407BBC"/>
    <w:rsid w:val="00432823"/>
    <w:rsid w:val="004572C7"/>
    <w:rsid w:val="00460F6A"/>
    <w:rsid w:val="004D7A0B"/>
    <w:rsid w:val="004E103B"/>
    <w:rsid w:val="005018E7"/>
    <w:rsid w:val="005A24A4"/>
    <w:rsid w:val="005B721B"/>
    <w:rsid w:val="005E22AD"/>
    <w:rsid w:val="005E5C97"/>
    <w:rsid w:val="00612D0A"/>
    <w:rsid w:val="00622A48"/>
    <w:rsid w:val="006664DB"/>
    <w:rsid w:val="006F01F2"/>
    <w:rsid w:val="0071771E"/>
    <w:rsid w:val="00744E44"/>
    <w:rsid w:val="00746EEF"/>
    <w:rsid w:val="0075402B"/>
    <w:rsid w:val="0079119D"/>
    <w:rsid w:val="007A2B03"/>
    <w:rsid w:val="007E5604"/>
    <w:rsid w:val="00810120"/>
    <w:rsid w:val="00827001"/>
    <w:rsid w:val="00871791"/>
    <w:rsid w:val="008809B5"/>
    <w:rsid w:val="008E24EA"/>
    <w:rsid w:val="008E6F4A"/>
    <w:rsid w:val="00912DFC"/>
    <w:rsid w:val="00977121"/>
    <w:rsid w:val="009D228A"/>
    <w:rsid w:val="009E3B8C"/>
    <w:rsid w:val="00A06C89"/>
    <w:rsid w:val="00A16626"/>
    <w:rsid w:val="00A50D0C"/>
    <w:rsid w:val="00A55515"/>
    <w:rsid w:val="00A61817"/>
    <w:rsid w:val="00BA0140"/>
    <w:rsid w:val="00BA4193"/>
    <w:rsid w:val="00BA5D58"/>
    <w:rsid w:val="00BB2308"/>
    <w:rsid w:val="00CA502F"/>
    <w:rsid w:val="00CC693D"/>
    <w:rsid w:val="00D24D44"/>
    <w:rsid w:val="00D4309A"/>
    <w:rsid w:val="00DB2E0F"/>
    <w:rsid w:val="00DF40BC"/>
    <w:rsid w:val="00E50091"/>
    <w:rsid w:val="00E80F4C"/>
    <w:rsid w:val="00E96CB3"/>
    <w:rsid w:val="00F855CA"/>
    <w:rsid w:val="00F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73A0"/>
  <w15:docId w15:val="{64A0171E-8C84-4855-BA3C-65B24A3F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A53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533C"/>
  </w:style>
  <w:style w:type="paragraph" w:styleId="Footer">
    <w:name w:val="footer"/>
    <w:basedOn w:val="Normal"/>
    <w:link w:val="FooterChar"/>
    <w:uiPriority w:val="99"/>
    <w:unhideWhenUsed/>
    <w:rsid w:val="000A53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533C"/>
  </w:style>
  <w:style w:type="paragraph" w:styleId="BalloonText">
    <w:name w:val="Balloon Text"/>
    <w:basedOn w:val="Normal"/>
    <w:link w:val="BalloonTextChar"/>
    <w:uiPriority w:val="99"/>
    <w:semiHidden/>
    <w:unhideWhenUsed/>
    <w:rsid w:val="000A53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2016-06-05T15:24:00Z</cp:lastPrinted>
  <dcterms:created xsi:type="dcterms:W3CDTF">2017-03-14T20:19:00Z</dcterms:created>
  <dcterms:modified xsi:type="dcterms:W3CDTF">2017-03-14T20:26:00Z</dcterms:modified>
</cp:coreProperties>
</file>