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89" w:rsidRPr="008C5CF7" w:rsidRDefault="00A70D7B" w:rsidP="002E66D0">
      <w:p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  <w:szCs w:val="22"/>
        </w:rPr>
      </w:pPr>
      <w:r w:rsidRPr="008C5CF7">
        <w:rPr>
          <w:rFonts w:asciiTheme="minorHAnsi" w:hAnsiTheme="minorHAnsi" w:cs="Arial"/>
          <w:sz w:val="22"/>
          <w:szCs w:val="22"/>
        </w:rPr>
        <w:t>Th</w:t>
      </w:r>
      <w:r w:rsidR="005F01D5" w:rsidRPr="008C5CF7">
        <w:rPr>
          <w:rFonts w:asciiTheme="minorHAnsi" w:hAnsiTheme="minorHAnsi" w:cs="Arial"/>
          <w:sz w:val="22"/>
          <w:szCs w:val="22"/>
        </w:rPr>
        <w:t xml:space="preserve">is </w:t>
      </w:r>
      <w:r w:rsidRPr="008C5CF7">
        <w:rPr>
          <w:rFonts w:asciiTheme="minorHAnsi" w:hAnsiTheme="minorHAnsi" w:cs="Arial"/>
          <w:sz w:val="22"/>
          <w:szCs w:val="22"/>
        </w:rPr>
        <w:t>checklist details basic requirements for a warehouse. If meeting these basic requirements is not possible, inform the donor in writing of any necessary limitations</w:t>
      </w:r>
      <w:r w:rsidR="005F01D5" w:rsidRPr="008C5CF7">
        <w:rPr>
          <w:rFonts w:asciiTheme="minorHAnsi" w:hAnsiTheme="minorHAnsi" w:cs="Arial"/>
          <w:sz w:val="22"/>
          <w:szCs w:val="22"/>
        </w:rPr>
        <w:t>,</w:t>
      </w:r>
      <w:r w:rsidRPr="008C5CF7">
        <w:rPr>
          <w:rFonts w:asciiTheme="minorHAnsi" w:hAnsiTheme="minorHAnsi" w:cs="Arial"/>
          <w:sz w:val="22"/>
          <w:szCs w:val="22"/>
        </w:rPr>
        <w:t xml:space="preserve"> and obtain agreement or appro</w:t>
      </w:r>
      <w:r w:rsidR="009B156C">
        <w:rPr>
          <w:rFonts w:asciiTheme="minorHAnsi" w:hAnsiTheme="minorHAnsi" w:cs="Arial"/>
          <w:sz w:val="22"/>
          <w:szCs w:val="22"/>
        </w:rPr>
        <w:t>val of all waivers in writing.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5A1432" w:rsidRPr="006119CB" w:rsidTr="00032F4F">
        <w:tc>
          <w:tcPr>
            <w:tcW w:w="9243" w:type="dxa"/>
            <w:gridSpan w:val="2"/>
          </w:tcPr>
          <w:p w:rsidR="005A1432" w:rsidRPr="006C6938" w:rsidRDefault="005A1432" w:rsidP="0056448F">
            <w:pPr>
              <w:spacing w:before="24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6C6938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Location and Access</w:t>
            </w:r>
          </w:p>
        </w:tc>
      </w:tr>
      <w:tr w:rsidR="00A32DDA" w:rsidRPr="006119CB" w:rsidTr="005A190B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56448F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Area is above high flood level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5A190B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56448F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A</w:t>
            </w:r>
            <w:r w:rsidR="00A32DDA" w:rsidRPr="00FA3548">
              <w:rPr>
                <w:rFonts w:asciiTheme="minorHAnsi" w:hAnsiTheme="minorHAnsi" w:cs="Arial"/>
              </w:rPr>
              <w:t>rea around the warehouse i</w:t>
            </w:r>
            <w:r w:rsidRPr="00FA3548">
              <w:rPr>
                <w:rFonts w:asciiTheme="minorHAnsi" w:hAnsiTheme="minorHAnsi" w:cs="Arial"/>
              </w:rPr>
              <w:t>s</w:t>
            </w:r>
            <w:r w:rsidR="009B156C">
              <w:rPr>
                <w:rFonts w:asciiTheme="minorHAnsi" w:hAnsiTheme="minorHAnsi" w:cs="Arial"/>
              </w:rPr>
              <w:t xml:space="preserve"> free of high </w:t>
            </w:r>
            <w:r w:rsidR="00A32DDA" w:rsidRPr="00FA3548">
              <w:rPr>
                <w:rFonts w:asciiTheme="minorHAnsi" w:hAnsiTheme="minorHAnsi" w:cs="Arial"/>
              </w:rPr>
              <w:t>traffic</w:t>
            </w:r>
            <w:r w:rsidR="009B156C">
              <w:rPr>
                <w:rFonts w:asciiTheme="minorHAnsi" w:hAnsiTheme="minorHAnsi" w:cs="Arial"/>
              </w:rPr>
              <w:t xml:space="preserve">, congestion, </w:t>
            </w:r>
            <w:r w:rsidRPr="00FA3548">
              <w:rPr>
                <w:rFonts w:asciiTheme="minorHAnsi" w:hAnsiTheme="minorHAnsi" w:cs="Arial"/>
              </w:rPr>
              <w:t>and high crime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5A190B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56448F" w:rsidP="0038475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illSansMT"/>
              </w:rPr>
            </w:pPr>
            <w:r w:rsidRPr="00FA3548">
              <w:rPr>
                <w:rFonts w:asciiTheme="minorHAnsi" w:eastAsiaTheme="minorHAnsi" w:hAnsiTheme="minorHAnsi" w:cs="GillSansMT"/>
              </w:rPr>
              <w:t>A</w:t>
            </w:r>
            <w:r w:rsidR="00A32DDA" w:rsidRPr="00FA3548">
              <w:rPr>
                <w:rFonts w:asciiTheme="minorHAnsi" w:eastAsiaTheme="minorHAnsi" w:hAnsiTheme="minorHAnsi" w:cs="GillSansMT"/>
              </w:rPr>
              <w:t xml:space="preserve">rea </w:t>
            </w:r>
            <w:r w:rsidRPr="00FA3548">
              <w:rPr>
                <w:rFonts w:asciiTheme="minorHAnsi" w:eastAsiaTheme="minorHAnsi" w:hAnsiTheme="minorHAnsi" w:cs="GillSansMT"/>
              </w:rPr>
              <w:t xml:space="preserve">is </w:t>
            </w:r>
            <w:r w:rsidR="00A32DDA" w:rsidRPr="00FA3548">
              <w:rPr>
                <w:rFonts w:asciiTheme="minorHAnsi" w:eastAsiaTheme="minorHAnsi" w:hAnsiTheme="minorHAnsi" w:cs="GillSansMT"/>
              </w:rPr>
              <w:t>free of contamination from industrial pollution</w:t>
            </w:r>
            <w:r w:rsidR="009B156C">
              <w:rPr>
                <w:rFonts w:asciiTheme="minorHAnsi" w:eastAsiaTheme="minorHAnsi" w:hAnsiTheme="minorHAnsi" w:cs="GillSansMT"/>
              </w:rPr>
              <w:t>.</w:t>
            </w:r>
          </w:p>
        </w:tc>
      </w:tr>
      <w:tr w:rsidR="00A32DDA" w:rsidRPr="006119CB" w:rsidTr="005A190B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A32DDA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Proximity to distribution sites</w:t>
            </w:r>
            <w:r w:rsidR="005A190B" w:rsidRPr="00FA3548">
              <w:rPr>
                <w:rFonts w:asciiTheme="minorHAnsi" w:hAnsiTheme="minorHAnsi" w:cs="Arial"/>
              </w:rPr>
              <w:t xml:space="preserve"> </w:t>
            </w:r>
            <w:r w:rsidRPr="00FA3548">
              <w:rPr>
                <w:rFonts w:asciiTheme="minorHAnsi" w:hAnsiTheme="minorHAnsi" w:cs="Arial"/>
              </w:rPr>
              <w:t xml:space="preserve">is </w:t>
            </w:r>
            <w:r w:rsidR="0056448F" w:rsidRPr="00FA3548">
              <w:rPr>
                <w:rFonts w:asciiTheme="minorHAnsi" w:hAnsiTheme="minorHAnsi" w:cs="Arial"/>
              </w:rPr>
              <w:t>acceptable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5A190B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56448F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W</w:t>
            </w:r>
            <w:r w:rsidR="00A32DDA" w:rsidRPr="00FA3548">
              <w:rPr>
                <w:rFonts w:asciiTheme="minorHAnsi" w:hAnsiTheme="minorHAnsi" w:cs="Arial"/>
              </w:rPr>
              <w:t>arehouse is accessible to trucks in all weather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9B156C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56448F" w:rsidP="009B156C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N</w:t>
            </w:r>
            <w:r w:rsidR="00A32DDA" w:rsidRPr="00FA3548">
              <w:rPr>
                <w:rFonts w:asciiTheme="minorHAnsi" w:hAnsiTheme="minorHAnsi" w:cs="Arial"/>
              </w:rPr>
              <w:t>umber of routes leading to warehouse is sufficient for exit/rescue in case of emergency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5A190B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A32DDA" w:rsidP="009B156C">
            <w:pPr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Sufficient labor</w:t>
            </w:r>
            <w:r w:rsidR="009B156C">
              <w:rPr>
                <w:rFonts w:asciiTheme="minorHAnsi" w:hAnsiTheme="minorHAnsi" w:cs="Arial"/>
              </w:rPr>
              <w:t xml:space="preserve"> (</w:t>
            </w:r>
            <w:r w:rsidRPr="00FA3548">
              <w:rPr>
                <w:rFonts w:asciiTheme="minorHAnsi" w:hAnsiTheme="minorHAnsi" w:cs="Arial"/>
              </w:rPr>
              <w:t>skilled and unskilled</w:t>
            </w:r>
            <w:r w:rsidR="009B156C">
              <w:rPr>
                <w:rFonts w:asciiTheme="minorHAnsi" w:hAnsiTheme="minorHAnsi" w:cs="Arial"/>
              </w:rPr>
              <w:t>)</w:t>
            </w:r>
            <w:r w:rsidRPr="00FA3548">
              <w:rPr>
                <w:rFonts w:asciiTheme="minorHAnsi" w:hAnsiTheme="minorHAnsi" w:cs="Arial"/>
              </w:rPr>
              <w:t xml:space="preserve"> exists in the area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5A1432" w:rsidRPr="006119CB" w:rsidTr="00032F4F">
        <w:tc>
          <w:tcPr>
            <w:tcW w:w="9243" w:type="dxa"/>
            <w:gridSpan w:val="2"/>
          </w:tcPr>
          <w:p w:rsidR="005A1432" w:rsidRPr="0056448F" w:rsidRDefault="005A1432" w:rsidP="0056448F">
            <w:pPr>
              <w:spacing w:before="24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56448F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Site Compound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392734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C</w:t>
            </w:r>
            <w:r w:rsidR="00A32DDA" w:rsidRPr="00FA3548">
              <w:rPr>
                <w:rFonts w:asciiTheme="minorHAnsi" w:hAnsiTheme="minorHAnsi" w:cs="Arial"/>
              </w:rPr>
              <w:t xml:space="preserve">ompound is </w:t>
            </w:r>
            <w:r w:rsidR="00A32DDA" w:rsidRPr="00FA3548">
              <w:rPr>
                <w:rFonts w:asciiTheme="minorHAnsi" w:eastAsiaTheme="minorHAnsi" w:hAnsiTheme="minorHAnsi" w:cs="GillSansMT"/>
              </w:rPr>
              <w:t>on higher ground than the surrounding area</w:t>
            </w:r>
            <w:r w:rsidR="009B156C">
              <w:rPr>
                <w:rFonts w:asciiTheme="minorHAnsi" w:eastAsiaTheme="minorHAnsi" w:hAnsiTheme="minorHAnsi" w:cs="GillSansMT"/>
              </w:rPr>
              <w:t>,</w:t>
            </w:r>
            <w:r w:rsidR="00803980" w:rsidRPr="00FA3548">
              <w:rPr>
                <w:rFonts w:asciiTheme="minorHAnsi" w:eastAsiaTheme="minorHAnsi" w:hAnsiTheme="minorHAnsi" w:cs="GillSansMT"/>
              </w:rPr>
              <w:t xml:space="preserve"> or there are </w:t>
            </w:r>
            <w:r w:rsidR="00A32DDA" w:rsidRPr="00FA3548">
              <w:rPr>
                <w:rFonts w:asciiTheme="minorHAnsi" w:eastAsiaTheme="minorHAnsi" w:hAnsiTheme="minorHAnsi" w:cs="GillSansMT"/>
              </w:rPr>
              <w:t xml:space="preserve">drainage ditches around </w:t>
            </w:r>
            <w:r w:rsidRPr="00FA3548">
              <w:rPr>
                <w:rFonts w:asciiTheme="minorHAnsi" w:eastAsiaTheme="minorHAnsi" w:hAnsiTheme="minorHAnsi" w:cs="GillSansMT"/>
              </w:rPr>
              <w:t xml:space="preserve">warehouse </w:t>
            </w:r>
            <w:r w:rsidR="00A32DDA" w:rsidRPr="00FA3548">
              <w:rPr>
                <w:rFonts w:asciiTheme="minorHAnsi" w:eastAsiaTheme="minorHAnsi" w:hAnsiTheme="minorHAnsi" w:cs="GillSansMT"/>
              </w:rPr>
              <w:t>to prevent flooding</w:t>
            </w:r>
            <w:r w:rsidR="009B156C">
              <w:rPr>
                <w:rFonts w:asciiTheme="minorHAnsi" w:eastAsiaTheme="minorHAnsi" w:hAnsiTheme="minorHAnsi" w:cs="GillSansMT"/>
              </w:rPr>
              <w:t>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A32DDA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 xml:space="preserve">Terrain is hard-packed to avoid becoming soft and muddy </w:t>
            </w:r>
            <w:r w:rsidR="00392734" w:rsidRPr="00FA3548">
              <w:rPr>
                <w:rFonts w:asciiTheme="minorHAnsi" w:hAnsiTheme="minorHAnsi" w:cs="Arial"/>
              </w:rPr>
              <w:t>during</w:t>
            </w:r>
            <w:r w:rsidRPr="00FA3548">
              <w:rPr>
                <w:rFonts w:asciiTheme="minorHAnsi" w:hAnsiTheme="minorHAnsi" w:cs="Arial"/>
              </w:rPr>
              <w:t xml:space="preserve"> rain</w:t>
            </w:r>
            <w:r w:rsidR="00392734" w:rsidRPr="00FA3548">
              <w:rPr>
                <w:rFonts w:asciiTheme="minorHAnsi" w:hAnsiTheme="minorHAnsi" w:cs="Arial"/>
              </w:rPr>
              <w:t>y season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9B156C" w:rsidP="009B156C">
            <w:pPr>
              <w:pStyle w:val="NormalWeb"/>
              <w:tabs>
                <w:tab w:val="left" w:pos="360"/>
                <w:tab w:val="left" w:pos="1140"/>
              </w:tabs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Tall buildings do not surround the site.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392734" w:rsidP="009B156C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FA3548">
              <w:rPr>
                <w:rFonts w:asciiTheme="minorHAnsi" w:hAnsiTheme="minorHAnsi" w:cs="Arial"/>
              </w:rPr>
              <w:t>S</w:t>
            </w:r>
            <w:r w:rsidR="00A32DDA" w:rsidRPr="00FA3548">
              <w:rPr>
                <w:rFonts w:asciiTheme="minorHAnsi" w:hAnsiTheme="minorHAnsi" w:cs="Arial"/>
              </w:rPr>
              <w:t>ufficient space</w:t>
            </w:r>
            <w:r w:rsidRPr="00FA3548">
              <w:rPr>
                <w:rFonts w:asciiTheme="minorHAnsi" w:hAnsiTheme="minorHAnsi" w:cs="Arial"/>
              </w:rPr>
              <w:t xml:space="preserve"> </w:t>
            </w:r>
            <w:r w:rsidR="00803980" w:rsidRPr="00FA3548">
              <w:rPr>
                <w:rFonts w:asciiTheme="minorHAnsi" w:hAnsiTheme="minorHAnsi" w:cs="Arial"/>
              </w:rPr>
              <w:t xml:space="preserve">is </w:t>
            </w:r>
            <w:r w:rsidRPr="00FA3548">
              <w:rPr>
                <w:rFonts w:asciiTheme="minorHAnsi" w:hAnsiTheme="minorHAnsi" w:cs="Arial"/>
              </w:rPr>
              <w:t>available</w:t>
            </w:r>
            <w:r w:rsidR="00A32DDA" w:rsidRPr="00FA3548">
              <w:rPr>
                <w:rFonts w:asciiTheme="minorHAnsi" w:hAnsiTheme="minorHAnsi" w:cs="Arial"/>
              </w:rPr>
              <w:t xml:space="preserve"> for trucks t</w:t>
            </w:r>
            <w:r w:rsidRPr="00FA3548">
              <w:rPr>
                <w:rFonts w:asciiTheme="minorHAnsi" w:hAnsiTheme="minorHAnsi" w:cs="Arial"/>
              </w:rPr>
              <w:t>o maneuver within the compound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5A190B" w:rsidRPr="006119CB" w:rsidTr="00384750">
        <w:tc>
          <w:tcPr>
            <w:tcW w:w="648" w:type="dxa"/>
          </w:tcPr>
          <w:p w:rsidR="005A190B" w:rsidRPr="00384750" w:rsidRDefault="005A190B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5A190B" w:rsidRPr="00FA3548" w:rsidRDefault="005A190B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="Calibri" w:hAnsi="Calibri"/>
                <w:color w:val="000000"/>
              </w:rPr>
              <w:t>If required</w:t>
            </w:r>
            <w:r w:rsidR="00392734" w:rsidRPr="00FA3548">
              <w:rPr>
                <w:rFonts w:ascii="Calibri" w:hAnsi="Calibri"/>
                <w:color w:val="000000"/>
              </w:rPr>
              <w:t>,</w:t>
            </w:r>
            <w:r w:rsidRPr="00FA3548">
              <w:rPr>
                <w:rFonts w:ascii="Calibri" w:hAnsi="Calibri"/>
                <w:color w:val="000000"/>
              </w:rPr>
              <w:t xml:space="preserve"> sufficient outside space </w:t>
            </w:r>
            <w:r w:rsidR="00803980" w:rsidRPr="00FA3548">
              <w:rPr>
                <w:rFonts w:ascii="Calibri" w:hAnsi="Calibri"/>
                <w:color w:val="000000"/>
              </w:rPr>
              <w:t xml:space="preserve">is </w:t>
            </w:r>
            <w:r w:rsidR="00803980" w:rsidRPr="00FA3548">
              <w:rPr>
                <w:rFonts w:asciiTheme="minorHAnsi" w:hAnsiTheme="minorHAnsi" w:cs="Arial"/>
              </w:rPr>
              <w:t>available</w:t>
            </w:r>
            <w:r w:rsidR="00803980" w:rsidRPr="00FA3548">
              <w:rPr>
                <w:rFonts w:ascii="Calibri" w:hAnsi="Calibri"/>
                <w:color w:val="000000"/>
              </w:rPr>
              <w:t xml:space="preserve"> </w:t>
            </w:r>
            <w:r w:rsidRPr="00FA3548">
              <w:rPr>
                <w:rFonts w:ascii="Calibri" w:hAnsi="Calibri"/>
                <w:color w:val="000000"/>
              </w:rPr>
              <w:t>to store containers</w:t>
            </w:r>
            <w:r w:rsidR="009B156C">
              <w:rPr>
                <w:rFonts w:ascii="Calibri" w:hAnsi="Calibri"/>
                <w:color w:val="000000"/>
              </w:rPr>
              <w:t>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392734" w:rsidP="009B15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illSansMT"/>
              </w:rPr>
            </w:pPr>
            <w:r w:rsidRPr="00FA3548">
              <w:rPr>
                <w:rFonts w:asciiTheme="minorHAnsi" w:hAnsiTheme="minorHAnsi" w:cs="Arial"/>
              </w:rPr>
              <w:t>C</w:t>
            </w:r>
            <w:r w:rsidR="00A32DDA" w:rsidRPr="00FA3548">
              <w:rPr>
                <w:rFonts w:asciiTheme="minorHAnsi" w:hAnsiTheme="minorHAnsi" w:cs="Arial"/>
              </w:rPr>
              <w:t>ompound is protected by a perimeter fence or wall</w:t>
            </w:r>
            <w:r w:rsidRPr="00FA3548">
              <w:rPr>
                <w:rFonts w:asciiTheme="minorHAnsi" w:hAnsiTheme="minorHAnsi" w:cs="Arial"/>
              </w:rPr>
              <w:t xml:space="preserve"> at least</w:t>
            </w:r>
            <w:r w:rsidR="00A32DDA" w:rsidRPr="00FA3548">
              <w:rPr>
                <w:rFonts w:asciiTheme="minorHAnsi" w:hAnsiTheme="minorHAnsi" w:cs="Arial"/>
              </w:rPr>
              <w:t xml:space="preserve"> </w:t>
            </w:r>
            <w:r w:rsidR="009B156C">
              <w:rPr>
                <w:rFonts w:asciiTheme="minorHAnsi" w:hAnsiTheme="minorHAnsi" w:cs="Arial"/>
              </w:rPr>
              <w:t>three (</w:t>
            </w:r>
            <w:r w:rsidR="00A32DDA" w:rsidRPr="00FA3548">
              <w:rPr>
                <w:rFonts w:asciiTheme="minorHAnsi" w:hAnsiTheme="minorHAnsi" w:cs="Arial"/>
              </w:rPr>
              <w:t>3</w:t>
            </w:r>
            <w:r w:rsidR="009B156C">
              <w:rPr>
                <w:rFonts w:asciiTheme="minorHAnsi" w:hAnsiTheme="minorHAnsi" w:cs="Arial"/>
              </w:rPr>
              <w:t>)</w:t>
            </w:r>
            <w:r w:rsidR="00A32DDA" w:rsidRPr="00FA3548">
              <w:rPr>
                <w:rFonts w:asciiTheme="minorHAnsi" w:hAnsiTheme="minorHAnsi" w:cs="Arial"/>
              </w:rPr>
              <w:t xml:space="preserve"> meters high</w:t>
            </w:r>
            <w:r w:rsidR="009B156C">
              <w:rPr>
                <w:rFonts w:asciiTheme="minorHAnsi" w:hAnsiTheme="minorHAnsi" w:cs="Arial"/>
              </w:rPr>
              <w:t>,</w:t>
            </w:r>
            <w:r w:rsidR="00803980" w:rsidRPr="00FA3548">
              <w:rPr>
                <w:rFonts w:asciiTheme="minorHAnsi" w:hAnsiTheme="minorHAnsi" w:cs="Arial"/>
              </w:rPr>
              <w:t xml:space="preserve"> or </w:t>
            </w:r>
            <w:r w:rsidR="00A32DDA" w:rsidRPr="00FA3548">
              <w:rPr>
                <w:rFonts w:asciiTheme="minorHAnsi" w:eastAsiaTheme="minorHAnsi" w:hAnsiTheme="minorHAnsi" w:cs="GillSansMT"/>
              </w:rPr>
              <w:t xml:space="preserve">there </w:t>
            </w:r>
            <w:r w:rsidR="00B72FE3" w:rsidRPr="00FA3548">
              <w:rPr>
                <w:rFonts w:asciiTheme="minorHAnsi" w:eastAsiaTheme="minorHAnsi" w:hAnsiTheme="minorHAnsi" w:cs="GillSansMT"/>
              </w:rPr>
              <w:t xml:space="preserve">is </w:t>
            </w:r>
            <w:r w:rsidR="00803980" w:rsidRPr="00FA3548">
              <w:rPr>
                <w:rFonts w:asciiTheme="minorHAnsi" w:eastAsiaTheme="minorHAnsi" w:hAnsiTheme="minorHAnsi" w:cs="GillSansMT"/>
              </w:rPr>
              <w:t>an acceptable alternative</w:t>
            </w:r>
            <w:r w:rsidR="00A32DDA" w:rsidRPr="00FA3548">
              <w:rPr>
                <w:rFonts w:asciiTheme="minorHAnsi" w:eastAsiaTheme="minorHAnsi" w:hAnsiTheme="minorHAnsi" w:cs="GillSansMT"/>
              </w:rPr>
              <w:t xml:space="preserve"> mechanism to control crowds and manage the entry and exit of people</w:t>
            </w:r>
            <w:r w:rsidR="009B156C">
              <w:rPr>
                <w:rFonts w:asciiTheme="minorHAnsi" w:eastAsiaTheme="minorHAnsi" w:hAnsiTheme="minorHAnsi" w:cs="GillSansMT"/>
              </w:rPr>
              <w:t>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A32DDA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 xml:space="preserve">Compound gates are </w:t>
            </w:r>
            <w:r w:rsidR="00392734" w:rsidRPr="00FA3548">
              <w:rPr>
                <w:rFonts w:asciiTheme="minorHAnsi" w:hAnsiTheme="minorHAnsi" w:cs="Arial"/>
              </w:rPr>
              <w:t>strong</w:t>
            </w:r>
            <w:r w:rsidRPr="00FA3548">
              <w:rPr>
                <w:rFonts w:asciiTheme="minorHAnsi" w:hAnsiTheme="minorHAnsi" w:cs="Arial"/>
              </w:rPr>
              <w:t>, in good condition</w:t>
            </w:r>
            <w:r w:rsidR="009B156C">
              <w:rPr>
                <w:rFonts w:asciiTheme="minorHAnsi" w:hAnsiTheme="minorHAnsi" w:cs="Arial"/>
              </w:rPr>
              <w:t>,</w:t>
            </w:r>
            <w:r w:rsidRPr="00FA3548">
              <w:rPr>
                <w:rFonts w:asciiTheme="minorHAnsi" w:hAnsiTheme="minorHAnsi" w:cs="Arial"/>
              </w:rPr>
              <w:t xml:space="preserve"> and lockable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A32DDA" w:rsidP="009B156C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Facilities are available for security personnel</w:t>
            </w:r>
            <w:r w:rsidR="009B156C">
              <w:rPr>
                <w:rFonts w:asciiTheme="minorHAnsi" w:hAnsiTheme="minorHAnsi" w:cs="Arial"/>
              </w:rPr>
              <w:t xml:space="preserve"> (</w:t>
            </w:r>
            <w:r w:rsidRPr="00FA3548">
              <w:rPr>
                <w:rFonts w:asciiTheme="minorHAnsi" w:hAnsiTheme="minorHAnsi" w:cs="Arial"/>
              </w:rPr>
              <w:t>e.g.</w:t>
            </w:r>
            <w:r w:rsidR="009B156C">
              <w:rPr>
                <w:rFonts w:asciiTheme="minorHAnsi" w:hAnsiTheme="minorHAnsi" w:cs="Arial"/>
              </w:rPr>
              <w:t>,</w:t>
            </w:r>
            <w:r w:rsidRPr="00FA3548">
              <w:rPr>
                <w:rFonts w:asciiTheme="minorHAnsi" w:hAnsiTheme="minorHAnsi" w:cs="Arial"/>
              </w:rPr>
              <w:t xml:space="preserve"> guard building</w:t>
            </w:r>
            <w:r w:rsidR="009B156C">
              <w:rPr>
                <w:rFonts w:asciiTheme="minorHAnsi" w:hAnsiTheme="minorHAnsi" w:cs="Arial"/>
              </w:rPr>
              <w:t xml:space="preserve"> and</w:t>
            </w:r>
            <w:r w:rsidRPr="00FA3548">
              <w:rPr>
                <w:rFonts w:asciiTheme="minorHAnsi" w:hAnsiTheme="minorHAnsi" w:cs="Arial"/>
              </w:rPr>
              <w:t xml:space="preserve"> toilets</w:t>
            </w:r>
            <w:r w:rsidR="009B156C">
              <w:rPr>
                <w:rFonts w:asciiTheme="minorHAnsi" w:hAnsiTheme="minorHAnsi" w:cs="Arial"/>
              </w:rPr>
              <w:t>).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392734" w:rsidP="00384750">
            <w:pPr>
              <w:rPr>
                <w:rFonts w:asciiTheme="minorHAnsi" w:hAnsiTheme="minorHAnsi" w:cs="Arial"/>
                <w:b/>
              </w:rPr>
            </w:pPr>
            <w:r w:rsidRPr="00FA3548">
              <w:rPr>
                <w:rFonts w:asciiTheme="minorHAnsi" w:hAnsiTheme="minorHAnsi" w:cs="Arial"/>
              </w:rPr>
              <w:t>Compound is well li</w:t>
            </w:r>
            <w:r w:rsidR="00A32DDA" w:rsidRPr="00FA3548">
              <w:rPr>
                <w:rFonts w:asciiTheme="minorHAnsi" w:hAnsiTheme="minorHAnsi" w:cs="Arial"/>
              </w:rPr>
              <w:t>t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A32DDA" w:rsidRPr="006119CB" w:rsidTr="00384750">
        <w:tc>
          <w:tcPr>
            <w:tcW w:w="648" w:type="dxa"/>
          </w:tcPr>
          <w:p w:rsidR="00A32DDA" w:rsidRPr="00384750" w:rsidRDefault="00A32DDA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A32DDA" w:rsidRPr="00FA3548" w:rsidRDefault="00392734" w:rsidP="00384750">
            <w:pPr>
              <w:rPr>
                <w:rFonts w:asciiTheme="minorHAnsi" w:eastAsiaTheme="minorHAnsi" w:hAnsiTheme="minorHAnsi" w:cstheme="minorBidi"/>
              </w:rPr>
            </w:pPr>
            <w:r w:rsidRPr="00FA3548">
              <w:rPr>
                <w:rFonts w:asciiTheme="minorHAnsi" w:hAnsiTheme="minorHAnsi" w:cs="Arial"/>
                <w:bCs/>
                <w:color w:val="000000"/>
              </w:rPr>
              <w:t>A</w:t>
            </w:r>
            <w:r w:rsidR="00EE6D72" w:rsidRPr="00FA3548">
              <w:rPr>
                <w:rFonts w:asciiTheme="minorHAnsi" w:hAnsiTheme="minorHAnsi" w:cs="Arial"/>
                <w:bCs/>
                <w:color w:val="000000"/>
              </w:rPr>
              <w:t xml:space="preserve">rea immediately surrounding the warehouse is free from bushy vegetation </w:t>
            </w:r>
            <w:r w:rsidR="005A190B" w:rsidRPr="00FA3548">
              <w:rPr>
                <w:rFonts w:asciiTheme="minorHAnsi" w:hAnsiTheme="minorHAnsi" w:cs="Arial"/>
                <w:bCs/>
                <w:color w:val="000000"/>
              </w:rPr>
              <w:t>that could conceal intruders</w:t>
            </w:r>
            <w:r w:rsidR="00B72FE3" w:rsidRPr="00FA3548">
              <w:rPr>
                <w:rFonts w:asciiTheme="minorHAnsi" w:hAnsiTheme="minorHAnsi" w:cs="Arial"/>
                <w:bCs/>
                <w:color w:val="000000"/>
              </w:rPr>
              <w:t>, rodents,</w:t>
            </w:r>
            <w:r w:rsidR="005A190B" w:rsidRPr="00FA3548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 w:rsidR="00EE6D72" w:rsidRPr="00FA3548">
              <w:rPr>
                <w:rFonts w:asciiTheme="minorHAnsi" w:hAnsiTheme="minorHAnsi" w:cs="Arial"/>
                <w:bCs/>
                <w:color w:val="000000"/>
              </w:rPr>
              <w:t>or combustible substances</w:t>
            </w:r>
            <w:r w:rsidR="009B156C">
              <w:rPr>
                <w:rFonts w:asciiTheme="minorHAnsi" w:hAnsiTheme="minorHAnsi" w:cs="Arial"/>
                <w:bCs/>
                <w:color w:val="000000"/>
              </w:rPr>
              <w:t>.</w:t>
            </w:r>
          </w:p>
        </w:tc>
      </w:tr>
      <w:tr w:rsidR="005A1432" w:rsidRPr="006119CB" w:rsidTr="00032F4F">
        <w:tc>
          <w:tcPr>
            <w:tcW w:w="9243" w:type="dxa"/>
            <w:gridSpan w:val="2"/>
          </w:tcPr>
          <w:p w:rsidR="005A1432" w:rsidRPr="0056448F" w:rsidRDefault="005A1432" w:rsidP="0056448F">
            <w:pPr>
              <w:spacing w:before="24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56448F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Warehouse Structure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392734" w:rsidP="00384750">
            <w:pPr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F</w:t>
            </w:r>
            <w:r w:rsidR="00830349" w:rsidRPr="00FA3548">
              <w:rPr>
                <w:rFonts w:asciiTheme="minorHAnsi" w:hAnsiTheme="minorHAnsi" w:cs="Arial"/>
              </w:rPr>
              <w:t xml:space="preserve">loor is solid </w:t>
            </w:r>
            <w:r w:rsidR="00803980" w:rsidRPr="00FA3548">
              <w:rPr>
                <w:rFonts w:asciiTheme="minorHAnsi" w:hAnsiTheme="minorHAnsi" w:cs="Arial"/>
              </w:rPr>
              <w:t xml:space="preserve">(preferably concrete) </w:t>
            </w:r>
            <w:r w:rsidR="009B156C">
              <w:rPr>
                <w:rFonts w:asciiTheme="minorHAnsi" w:hAnsiTheme="minorHAnsi" w:cs="Arial"/>
              </w:rPr>
              <w:t>and in good condition.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830349" w:rsidP="00384750">
            <w:pPr>
              <w:rPr>
                <w:rFonts w:asciiTheme="minorHAnsi" w:eastAsiaTheme="minorHAnsi" w:hAnsiTheme="minorHAnsi" w:cs="GillSansMT"/>
              </w:rPr>
            </w:pPr>
            <w:r w:rsidRPr="00FA3548">
              <w:rPr>
                <w:rFonts w:asciiTheme="minorHAnsi" w:eastAsiaTheme="minorHAnsi" w:hAnsiTheme="minorHAnsi" w:cs="GillSansMT"/>
              </w:rPr>
              <w:t>Walls are rodent-proof</w:t>
            </w:r>
            <w:r w:rsidR="009B156C">
              <w:rPr>
                <w:rFonts w:asciiTheme="minorHAnsi" w:eastAsiaTheme="minorHAnsi" w:hAnsiTheme="minorHAnsi" w:cs="GillSansMT"/>
              </w:rPr>
              <w:t>,</w:t>
            </w:r>
            <w:r w:rsidRPr="00FA3548">
              <w:rPr>
                <w:rFonts w:asciiTheme="minorHAnsi" w:eastAsiaTheme="minorHAnsi" w:hAnsiTheme="minorHAnsi" w:cs="GillSansMT"/>
              </w:rPr>
              <w:t xml:space="preserve"> and all entry points are sealed</w:t>
            </w:r>
            <w:r w:rsidR="009B156C">
              <w:rPr>
                <w:rFonts w:asciiTheme="minorHAnsi" w:eastAsiaTheme="minorHAnsi" w:hAnsiTheme="minorHAnsi" w:cs="GillSansMT"/>
              </w:rPr>
              <w:t>.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392734" w:rsidP="009B156C">
            <w:pPr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W</w:t>
            </w:r>
            <w:r w:rsidR="00830349" w:rsidRPr="00FA3548">
              <w:rPr>
                <w:rFonts w:asciiTheme="minorHAnsi" w:hAnsiTheme="minorHAnsi" w:cs="Arial"/>
              </w:rPr>
              <w:t xml:space="preserve">indows </w:t>
            </w:r>
            <w:r w:rsidRPr="00FA3548">
              <w:rPr>
                <w:rFonts w:asciiTheme="minorHAnsi" w:hAnsiTheme="minorHAnsi" w:cs="Arial"/>
              </w:rPr>
              <w:t xml:space="preserve">are sufficient </w:t>
            </w:r>
            <w:r w:rsidR="00830349" w:rsidRPr="00FA3548">
              <w:rPr>
                <w:rFonts w:asciiTheme="minorHAnsi" w:hAnsiTheme="minorHAnsi" w:cs="Arial"/>
              </w:rPr>
              <w:t xml:space="preserve">to </w:t>
            </w:r>
            <w:r w:rsidRPr="00FA3548">
              <w:rPr>
                <w:rFonts w:asciiTheme="minorHAnsi" w:hAnsiTheme="minorHAnsi" w:cs="Arial"/>
              </w:rPr>
              <w:t>allow for light and ventilation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5A190B" w:rsidRPr="006119CB" w:rsidTr="005A190B">
        <w:tc>
          <w:tcPr>
            <w:tcW w:w="648" w:type="dxa"/>
          </w:tcPr>
          <w:p w:rsidR="005A190B" w:rsidRPr="00384750" w:rsidRDefault="005A190B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5A190B" w:rsidRPr="00FA3548" w:rsidRDefault="00392734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W</w:t>
            </w:r>
            <w:r w:rsidR="005A190B" w:rsidRPr="00FA3548">
              <w:rPr>
                <w:rFonts w:asciiTheme="minorHAnsi" w:hAnsiTheme="minorHAnsi" w:cs="Arial"/>
              </w:rPr>
              <w:t xml:space="preserve">indows are secured with bars or grating to prevent </w:t>
            </w:r>
            <w:r w:rsidR="005A190B" w:rsidRPr="00FA3548">
              <w:rPr>
                <w:rFonts w:asciiTheme="minorHAnsi" w:hAnsiTheme="minorHAnsi" w:cs="Arial"/>
                <w:bCs/>
                <w:color w:val="000000"/>
              </w:rPr>
              <w:t>intruders from entering</w:t>
            </w:r>
            <w:r w:rsidR="009B156C">
              <w:rPr>
                <w:rFonts w:asciiTheme="minorHAnsi" w:hAnsiTheme="minorHAnsi" w:cs="Arial"/>
                <w:bCs/>
                <w:color w:val="000000"/>
              </w:rPr>
              <w:t>.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392734" w:rsidP="009B156C">
            <w:pPr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R</w:t>
            </w:r>
            <w:r w:rsidR="00830349" w:rsidRPr="00FA3548">
              <w:rPr>
                <w:rFonts w:asciiTheme="minorHAnsi" w:hAnsiTheme="minorHAnsi" w:cs="Arial"/>
              </w:rPr>
              <w:t xml:space="preserve">oof is sound </w:t>
            </w:r>
            <w:r w:rsidRPr="00FA3548">
              <w:rPr>
                <w:rFonts w:asciiTheme="minorHAnsi" w:hAnsiTheme="minorHAnsi" w:cs="Arial"/>
              </w:rPr>
              <w:t>with</w:t>
            </w:r>
            <w:r w:rsidR="00830349" w:rsidRPr="00FA3548">
              <w:rPr>
                <w:rFonts w:asciiTheme="minorHAnsi" w:hAnsiTheme="minorHAnsi" w:cs="Arial"/>
              </w:rPr>
              <w:t xml:space="preserve"> no evidence </w:t>
            </w:r>
            <w:r w:rsidRPr="00FA3548">
              <w:rPr>
                <w:rFonts w:asciiTheme="minorHAnsi" w:hAnsiTheme="minorHAnsi" w:cs="Arial"/>
              </w:rPr>
              <w:t>of leakage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392734" w:rsidP="00384750">
            <w:pPr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W</w:t>
            </w:r>
            <w:r w:rsidR="00830349" w:rsidRPr="00FA3548">
              <w:rPr>
                <w:rFonts w:asciiTheme="minorHAnsi" w:hAnsiTheme="minorHAnsi" w:cs="Arial"/>
              </w:rPr>
              <w:t xml:space="preserve">arehouse is well </w:t>
            </w:r>
            <w:r w:rsidR="00830349" w:rsidRPr="00FA3548">
              <w:rPr>
                <w:rFonts w:asciiTheme="minorHAnsi" w:eastAsia="MS Mincho" w:hAnsiTheme="minorHAnsi" w:cs="Arial"/>
              </w:rPr>
              <w:t>ventilated</w:t>
            </w:r>
            <w:r w:rsidR="009B156C">
              <w:rPr>
                <w:rFonts w:asciiTheme="minorHAnsi" w:eastAsia="MS Mincho" w:hAnsiTheme="minorHAnsi" w:cs="Arial"/>
              </w:rPr>
              <w:t>,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and vents are </w:t>
            </w:r>
            <w:r w:rsidR="005A190B" w:rsidRPr="00FA3548">
              <w:rPr>
                <w:rFonts w:asciiTheme="minorHAnsi" w:eastAsia="MS Mincho" w:hAnsiTheme="minorHAnsi" w:cs="Arial"/>
              </w:rPr>
              <w:t>screened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to pr</w:t>
            </w:r>
            <w:r w:rsidRPr="00FA3548">
              <w:rPr>
                <w:rFonts w:asciiTheme="minorHAnsi" w:eastAsia="MS Mincho" w:hAnsiTheme="minorHAnsi" w:cs="Arial"/>
              </w:rPr>
              <w:t>event entry of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birds</w:t>
            </w:r>
            <w:r w:rsidR="009B156C">
              <w:rPr>
                <w:rFonts w:asciiTheme="minorHAnsi" w:eastAsia="MS Mincho" w:hAnsiTheme="minorHAnsi" w:cs="Arial"/>
              </w:rPr>
              <w:t>.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830349" w:rsidP="0038475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FA3548">
              <w:rPr>
                <w:rFonts w:asciiTheme="minorHAnsi" w:hAnsiTheme="minorHAnsi" w:cs="Arial"/>
                <w:bCs/>
                <w:color w:val="000000"/>
              </w:rPr>
              <w:t>Doors are strong</w:t>
            </w:r>
            <w:r w:rsidR="00392734" w:rsidRPr="00FA3548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 w:rsidRPr="00FA3548">
              <w:rPr>
                <w:rFonts w:ascii="Calibri" w:hAnsi="Calibri"/>
                <w:color w:val="000000"/>
              </w:rPr>
              <w:t xml:space="preserve">(preferably metal) </w:t>
            </w:r>
            <w:r w:rsidR="00392734" w:rsidRPr="00FA3548">
              <w:rPr>
                <w:rFonts w:asciiTheme="minorHAnsi" w:hAnsiTheme="minorHAnsi" w:cs="Arial"/>
                <w:bCs/>
                <w:color w:val="000000"/>
              </w:rPr>
              <w:t>and able to be well secured</w:t>
            </w:r>
            <w:r w:rsidR="009B156C">
              <w:rPr>
                <w:rFonts w:asciiTheme="minorHAnsi" w:hAnsiTheme="minorHAnsi" w:cs="Arial"/>
                <w:bCs/>
                <w:color w:val="000000"/>
              </w:rPr>
              <w:t>.</w:t>
            </w:r>
          </w:p>
        </w:tc>
      </w:tr>
      <w:tr w:rsidR="00830349" w:rsidRPr="006119CB" w:rsidTr="005A190B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8595" w:type="dxa"/>
            <w:vAlign w:val="center"/>
          </w:tcPr>
          <w:p w:rsidR="00830349" w:rsidRPr="00FA3548" w:rsidRDefault="00830349" w:rsidP="00384750">
            <w:pPr>
              <w:rPr>
                <w:rFonts w:ascii="Calibri" w:hAnsi="Calibri"/>
                <w:color w:val="000000"/>
              </w:rPr>
            </w:pPr>
            <w:r w:rsidRPr="00FA3548">
              <w:rPr>
                <w:rFonts w:ascii="Calibri" w:hAnsi="Calibri"/>
                <w:color w:val="000000"/>
              </w:rPr>
              <w:t xml:space="preserve">Doors are tightly fitted </w:t>
            </w:r>
            <w:r w:rsidRPr="00FA3548">
              <w:rPr>
                <w:rFonts w:asciiTheme="minorHAnsi" w:eastAsiaTheme="minorHAnsi" w:hAnsiTheme="minorHAnsi" w:cs="GillSansMT"/>
              </w:rPr>
              <w:t>to prevent rodent entry</w:t>
            </w:r>
            <w:r w:rsidR="009B156C">
              <w:rPr>
                <w:rFonts w:asciiTheme="minorHAnsi" w:eastAsiaTheme="minorHAnsi" w:hAnsiTheme="minorHAnsi" w:cs="GillSansMT"/>
              </w:rPr>
              <w:t>.</w:t>
            </w:r>
          </w:p>
        </w:tc>
      </w:tr>
      <w:tr w:rsidR="00830349" w:rsidRPr="006119CB" w:rsidTr="00032F4F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830349" w:rsidRPr="00FA3548" w:rsidRDefault="00392734" w:rsidP="009B156C">
            <w:pPr>
              <w:rPr>
                <w:rFonts w:asciiTheme="minorHAnsi" w:eastAsia="MS Mincho" w:hAnsiTheme="minorHAnsi" w:cs="Arial"/>
              </w:rPr>
            </w:pPr>
            <w:r w:rsidRPr="00FA3548">
              <w:rPr>
                <w:rFonts w:asciiTheme="minorHAnsi" w:eastAsia="MS Mincho" w:hAnsiTheme="minorHAnsi" w:cs="Arial"/>
              </w:rPr>
              <w:t xml:space="preserve">One 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door </w:t>
            </w:r>
            <w:r w:rsidRPr="00FA3548">
              <w:rPr>
                <w:rFonts w:asciiTheme="minorHAnsi" w:eastAsia="MS Mincho" w:hAnsiTheme="minorHAnsi" w:cs="Arial"/>
              </w:rPr>
              <w:t xml:space="preserve">is 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at least 1.5 meters wide 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 xml:space="preserve">to </w:t>
            </w:r>
            <w:r w:rsidR="00542505" w:rsidRPr="00FA3548">
              <w:rPr>
                <w:rFonts w:asciiTheme="minorHAnsi" w:hAnsiTheme="minorHAnsi" w:cs="Arial"/>
                <w:bCs/>
                <w:color w:val="000000"/>
              </w:rPr>
              <w:t>facilitate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 w:rsidR="009B156C">
              <w:rPr>
                <w:rFonts w:asciiTheme="minorHAnsi" w:hAnsiTheme="minorHAnsi" w:cs="Arial"/>
                <w:bCs/>
                <w:color w:val="000000"/>
              </w:rPr>
              <w:t xml:space="preserve">the 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>loading</w:t>
            </w:r>
            <w:r w:rsidRPr="00FA3548">
              <w:rPr>
                <w:rFonts w:asciiTheme="minorHAnsi" w:hAnsiTheme="minorHAnsi" w:cs="Arial"/>
                <w:bCs/>
                <w:color w:val="000000"/>
              </w:rPr>
              <w:t>/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>unloading of commodities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(</w:t>
            </w:r>
            <w:r w:rsidR="009B156C">
              <w:rPr>
                <w:rFonts w:asciiTheme="minorHAnsi" w:eastAsia="MS Mincho" w:hAnsiTheme="minorHAnsi" w:cs="Arial"/>
              </w:rPr>
              <w:t>i</w:t>
            </w:r>
            <w:r w:rsidR="00830349" w:rsidRPr="00FA3548">
              <w:rPr>
                <w:rFonts w:asciiTheme="minorHAnsi" w:eastAsia="MS Mincho" w:hAnsiTheme="minorHAnsi" w:cs="Arial"/>
              </w:rPr>
              <w:t>deally</w:t>
            </w:r>
            <w:r w:rsidR="009B156C">
              <w:rPr>
                <w:rFonts w:asciiTheme="minorHAnsi" w:eastAsia="MS Mincho" w:hAnsiTheme="minorHAnsi" w:cs="Arial"/>
              </w:rPr>
              <w:t>,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there are at least </w:t>
            </w:r>
            <w:r w:rsidR="009B156C">
              <w:rPr>
                <w:rFonts w:asciiTheme="minorHAnsi" w:eastAsia="MS Mincho" w:hAnsiTheme="minorHAnsi" w:cs="Arial"/>
              </w:rPr>
              <w:t>two (</w:t>
            </w:r>
            <w:r w:rsidR="005A190B" w:rsidRPr="00FA3548">
              <w:rPr>
                <w:rFonts w:asciiTheme="minorHAnsi" w:eastAsia="MS Mincho" w:hAnsiTheme="minorHAnsi" w:cs="Arial"/>
              </w:rPr>
              <w:t>2</w:t>
            </w:r>
            <w:r w:rsidR="009B156C">
              <w:rPr>
                <w:rFonts w:asciiTheme="minorHAnsi" w:eastAsia="MS Mincho" w:hAnsiTheme="minorHAnsi" w:cs="Arial"/>
              </w:rPr>
              <w:t>)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loading doors to facilitate simul</w:t>
            </w:r>
            <w:r w:rsidRPr="00FA3548">
              <w:rPr>
                <w:rFonts w:asciiTheme="minorHAnsi" w:eastAsia="MS Mincho" w:hAnsiTheme="minorHAnsi" w:cs="Arial"/>
              </w:rPr>
              <w:t>taneous off</w:t>
            </w:r>
            <w:r w:rsidR="009B156C">
              <w:rPr>
                <w:rFonts w:asciiTheme="minorHAnsi" w:eastAsia="MS Mincho" w:hAnsiTheme="minorHAnsi" w:cs="Arial"/>
              </w:rPr>
              <w:t>-</w:t>
            </w:r>
            <w:r w:rsidRPr="00FA3548">
              <w:rPr>
                <w:rFonts w:asciiTheme="minorHAnsi" w:eastAsia="MS Mincho" w:hAnsiTheme="minorHAnsi" w:cs="Arial"/>
              </w:rPr>
              <w:t>loading and loading)</w:t>
            </w:r>
            <w:r w:rsidR="009B156C">
              <w:rPr>
                <w:rFonts w:asciiTheme="minorHAnsi" w:eastAsia="MS Mincho" w:hAnsiTheme="minorHAnsi" w:cs="Arial"/>
              </w:rPr>
              <w:t>.</w:t>
            </w:r>
            <w:r w:rsidR="00830349" w:rsidRPr="00FA3548"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830349" w:rsidRPr="006119CB" w:rsidTr="00032F4F">
        <w:tc>
          <w:tcPr>
            <w:tcW w:w="648" w:type="dxa"/>
          </w:tcPr>
          <w:p w:rsidR="00830349" w:rsidRPr="00384750" w:rsidRDefault="00830349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830349" w:rsidRPr="00FA3548" w:rsidRDefault="009B156C" w:rsidP="009B156C">
            <w:pPr>
              <w:pStyle w:val="NormalWeb"/>
              <w:tabs>
                <w:tab w:val="left" w:pos="360"/>
                <w:tab w:val="left" w:pos="1140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There is n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 xml:space="preserve">o evidence </w:t>
            </w:r>
            <w:r>
              <w:rPr>
                <w:rFonts w:asciiTheme="minorHAnsi" w:hAnsiTheme="minorHAnsi" w:cs="Arial"/>
                <w:bCs/>
                <w:color w:val="000000"/>
              </w:rPr>
              <w:t xml:space="preserve">that </w:t>
            </w:r>
            <w:r w:rsidR="00392734" w:rsidRPr="00FA3548">
              <w:rPr>
                <w:rFonts w:asciiTheme="minorHAnsi" w:hAnsiTheme="minorHAnsi" w:cs="Arial"/>
                <w:bCs/>
                <w:color w:val="000000"/>
              </w:rPr>
              <w:t xml:space="preserve">engine oil products were 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>previously store</w:t>
            </w:r>
            <w:r w:rsidR="00803980" w:rsidRPr="00FA3548">
              <w:rPr>
                <w:rFonts w:asciiTheme="minorHAnsi" w:hAnsiTheme="minorHAnsi" w:cs="Arial"/>
                <w:bCs/>
                <w:color w:val="000000"/>
              </w:rPr>
              <w:t xml:space="preserve">d in the warehouse 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>(</w:t>
            </w:r>
            <w:r>
              <w:rPr>
                <w:rFonts w:asciiTheme="minorHAnsi" w:hAnsiTheme="minorHAnsi" w:cs="Arial"/>
                <w:bCs/>
                <w:color w:val="000000"/>
              </w:rPr>
              <w:t>r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>esidual fumes can contaminate food commodities)</w:t>
            </w:r>
            <w:r>
              <w:rPr>
                <w:rFonts w:asciiTheme="minorHAnsi" w:hAnsiTheme="minorHAnsi" w:cs="Arial"/>
                <w:bCs/>
                <w:color w:val="000000"/>
              </w:rPr>
              <w:t>.</w:t>
            </w:r>
            <w:r w:rsidR="00830349" w:rsidRPr="00FA3548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</w:p>
        </w:tc>
      </w:tr>
      <w:tr w:rsidR="005A1432" w:rsidRPr="006119CB" w:rsidTr="00032F4F">
        <w:tc>
          <w:tcPr>
            <w:tcW w:w="9243" w:type="dxa"/>
            <w:gridSpan w:val="2"/>
          </w:tcPr>
          <w:p w:rsidR="005A1432" w:rsidRPr="0056448F" w:rsidRDefault="005A1432" w:rsidP="0056448F">
            <w:pPr>
              <w:spacing w:before="240" w:after="60"/>
              <w:rPr>
                <w:rFonts w:asciiTheme="minorHAnsi" w:eastAsiaTheme="minorHAnsi" w:hAnsiTheme="minorHAnsi" w:cstheme="minorBidi"/>
                <w:b/>
                <w:color w:val="237990"/>
                <w:sz w:val="24"/>
                <w:szCs w:val="24"/>
              </w:rPr>
            </w:pPr>
            <w:r w:rsidRPr="0056448F">
              <w:rPr>
                <w:rFonts w:asciiTheme="minorHAnsi" w:eastAsiaTheme="minorHAnsi" w:hAnsiTheme="minorHAnsi" w:cstheme="minorBidi"/>
                <w:b/>
                <w:color w:val="237990"/>
                <w:sz w:val="24"/>
                <w:szCs w:val="24"/>
              </w:rPr>
              <w:t>Capacity</w:t>
            </w:r>
          </w:p>
        </w:tc>
      </w:tr>
      <w:tr w:rsidR="0000115E" w:rsidRPr="006119CB" w:rsidTr="00032F4F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0115E" w:rsidRPr="00FA3548" w:rsidRDefault="00803980" w:rsidP="009B156C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S</w:t>
            </w:r>
            <w:r w:rsidR="0000115E" w:rsidRPr="00FA3548">
              <w:rPr>
                <w:rFonts w:asciiTheme="minorHAnsi" w:hAnsiTheme="minorHAnsi" w:cs="Arial"/>
              </w:rPr>
              <w:t xml:space="preserve">torage capacity (volume) is adequate for the maximum quantity of </w:t>
            </w:r>
            <w:r w:rsidR="002E66D0" w:rsidRPr="00FA3548">
              <w:rPr>
                <w:rFonts w:asciiTheme="minorHAnsi" w:hAnsiTheme="minorHAnsi" w:cs="Arial"/>
              </w:rPr>
              <w:t>commodit</w:t>
            </w:r>
            <w:r w:rsidR="0000115E" w:rsidRPr="00FA3548">
              <w:rPr>
                <w:rFonts w:asciiTheme="minorHAnsi" w:hAnsiTheme="minorHAnsi" w:cs="Arial"/>
              </w:rPr>
              <w:t>y (</w:t>
            </w:r>
            <w:r w:rsidR="009B156C">
              <w:rPr>
                <w:rFonts w:asciiTheme="minorHAnsi" w:hAnsiTheme="minorHAnsi" w:cs="Arial"/>
              </w:rPr>
              <w:t>o</w:t>
            </w:r>
            <w:r w:rsidR="0000115E" w:rsidRPr="00FA3548">
              <w:rPr>
                <w:rFonts w:asciiTheme="minorHAnsi" w:hAnsiTheme="minorHAnsi" w:cs="Arial"/>
              </w:rPr>
              <w:t xml:space="preserve">ne large warehouse is </w:t>
            </w:r>
            <w:r w:rsidR="0000115E" w:rsidRPr="00FA3548">
              <w:rPr>
                <w:rFonts w:asciiTheme="minorHAnsi" w:eastAsiaTheme="minorHAnsi" w:hAnsiTheme="minorHAnsi" w:cs="GillSansMT"/>
              </w:rPr>
              <w:t>easier t</w:t>
            </w:r>
            <w:r w:rsidRPr="00FA3548">
              <w:rPr>
                <w:rFonts w:asciiTheme="minorHAnsi" w:eastAsiaTheme="minorHAnsi" w:hAnsiTheme="minorHAnsi" w:cs="GillSansMT"/>
              </w:rPr>
              <w:t>o control, manage, and supervise</w:t>
            </w:r>
            <w:r w:rsidR="0000115E" w:rsidRPr="00FA3548">
              <w:rPr>
                <w:rFonts w:asciiTheme="minorHAnsi" w:hAnsiTheme="minorHAnsi" w:cs="Arial"/>
              </w:rPr>
              <w:t>)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00115E" w:rsidRPr="006119CB" w:rsidTr="00032F4F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00115E" w:rsidRPr="00FA3548" w:rsidRDefault="00803980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 xml:space="preserve">Floor area </w:t>
            </w:r>
            <w:r w:rsidR="0000115E" w:rsidRPr="00FA3548">
              <w:rPr>
                <w:rFonts w:asciiTheme="minorHAnsi" w:hAnsiTheme="minorHAnsi" w:cs="Arial"/>
              </w:rPr>
              <w:t>is sufficient to permit easy stock handling and access to all stocks for inspection and pest control (</w:t>
            </w:r>
            <w:r w:rsidR="0056448F" w:rsidRPr="00FA3548">
              <w:rPr>
                <w:rFonts w:asciiTheme="minorHAnsi" w:hAnsiTheme="minorHAnsi" w:cs="Arial"/>
              </w:rPr>
              <w:t xml:space="preserve">See </w:t>
            </w:r>
            <w:r w:rsidR="0000115E" w:rsidRPr="00FA3548">
              <w:rPr>
                <w:rFonts w:asciiTheme="minorHAnsi" w:hAnsiTheme="minorHAnsi" w:cs="Arial"/>
                <w:b/>
              </w:rPr>
              <w:t>Warehouse Storage Capacity for Commodities)</w:t>
            </w:r>
            <w:r w:rsidR="009B156C" w:rsidRPr="009B156C">
              <w:rPr>
                <w:rFonts w:asciiTheme="minorHAnsi" w:hAnsiTheme="minorHAnsi" w:cs="Arial"/>
              </w:rPr>
              <w:t>.</w:t>
            </w:r>
          </w:p>
        </w:tc>
      </w:tr>
      <w:tr w:rsidR="005A1432" w:rsidRPr="006119CB" w:rsidTr="00032F4F">
        <w:tc>
          <w:tcPr>
            <w:tcW w:w="9243" w:type="dxa"/>
            <w:gridSpan w:val="2"/>
          </w:tcPr>
          <w:p w:rsidR="005A1432" w:rsidRPr="0056448F" w:rsidRDefault="005A1432" w:rsidP="0056448F">
            <w:pPr>
              <w:spacing w:before="240" w:after="60"/>
              <w:rPr>
                <w:rFonts w:ascii="Calibri" w:hAnsi="Calibri"/>
                <w:b/>
                <w:bCs/>
                <w:color w:val="237990"/>
                <w:sz w:val="24"/>
                <w:szCs w:val="24"/>
              </w:rPr>
            </w:pPr>
            <w:r w:rsidRPr="0056448F">
              <w:rPr>
                <w:rFonts w:ascii="Calibri" w:hAnsi="Calibri"/>
                <w:b/>
                <w:bCs/>
                <w:color w:val="237990"/>
                <w:sz w:val="24"/>
                <w:szCs w:val="24"/>
              </w:rPr>
              <w:t>Facilities and Equipment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803980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O</w:t>
            </w:r>
            <w:r w:rsidR="0000115E" w:rsidRPr="00FA3548">
              <w:rPr>
                <w:rFonts w:asciiTheme="minorHAnsi" w:hAnsiTheme="minorHAnsi" w:cs="Arial"/>
              </w:rPr>
              <w:t xml:space="preserve">ffice room or enclosure </w:t>
            </w:r>
            <w:r w:rsidRPr="00FA3548">
              <w:rPr>
                <w:rFonts w:asciiTheme="minorHAnsi" w:hAnsiTheme="minorHAnsi" w:cs="Arial"/>
              </w:rPr>
              <w:t xml:space="preserve">is available </w:t>
            </w:r>
            <w:r w:rsidR="0000115E" w:rsidRPr="00FA3548">
              <w:rPr>
                <w:rFonts w:asciiTheme="minorHAnsi" w:hAnsiTheme="minorHAnsi" w:cs="Arial"/>
              </w:rPr>
              <w:t>within the warehouse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803980" w:rsidP="009B156C">
            <w:pPr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E</w:t>
            </w:r>
            <w:r w:rsidR="0000115E" w:rsidRPr="00FA3548">
              <w:rPr>
                <w:rFonts w:asciiTheme="minorHAnsi" w:hAnsiTheme="minorHAnsi" w:cs="Arial"/>
              </w:rPr>
              <w:t>lectri</w:t>
            </w:r>
            <w:r w:rsidRPr="00FA3548">
              <w:rPr>
                <w:rFonts w:asciiTheme="minorHAnsi" w:hAnsiTheme="minorHAnsi" w:cs="Arial"/>
              </w:rPr>
              <w:t>city is functioning inside warehouse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803980" w:rsidP="00384750">
            <w:pPr>
              <w:rPr>
                <w:rFonts w:ascii="Calibri" w:hAnsi="Calibri"/>
                <w:color w:val="000000"/>
              </w:rPr>
            </w:pPr>
            <w:r w:rsidRPr="00FA3548">
              <w:rPr>
                <w:rFonts w:ascii="Calibri" w:hAnsi="Calibri"/>
                <w:color w:val="000000"/>
              </w:rPr>
              <w:t>W</w:t>
            </w:r>
            <w:r w:rsidR="0000115E" w:rsidRPr="00FA3548">
              <w:rPr>
                <w:rFonts w:ascii="Calibri" w:hAnsi="Calibri"/>
                <w:color w:val="000000"/>
              </w:rPr>
              <w:t>ater supply and toilet facilities</w:t>
            </w:r>
            <w:r w:rsidRPr="00FA3548">
              <w:rPr>
                <w:rFonts w:ascii="Calibri" w:hAnsi="Calibri"/>
                <w:color w:val="000000"/>
              </w:rPr>
              <w:t xml:space="preserve"> are available</w:t>
            </w:r>
            <w:r w:rsidR="009B156C">
              <w:rPr>
                <w:rFonts w:ascii="Calibri" w:hAnsi="Calibri"/>
                <w:color w:val="000000"/>
              </w:rPr>
              <w:t>.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542505" w:rsidP="009B156C">
            <w:pPr>
              <w:rPr>
                <w:rFonts w:ascii="Calibri" w:hAnsi="Calibri"/>
                <w:color w:val="000000"/>
              </w:rPr>
            </w:pPr>
            <w:r w:rsidRPr="00FA3548">
              <w:rPr>
                <w:rFonts w:ascii="Calibri" w:hAnsi="Calibri"/>
                <w:color w:val="000000"/>
              </w:rPr>
              <w:t>Telephone/i</w:t>
            </w:r>
            <w:r w:rsidR="0000115E" w:rsidRPr="00FA3548">
              <w:rPr>
                <w:rFonts w:ascii="Calibri" w:hAnsi="Calibri"/>
                <w:color w:val="000000"/>
              </w:rPr>
              <w:t>nternet services are available</w:t>
            </w:r>
            <w:r w:rsidR="009B156C">
              <w:rPr>
                <w:rFonts w:ascii="Calibri" w:hAnsi="Calibri"/>
                <w:color w:val="000000"/>
              </w:rPr>
              <w:t>.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00115E" w:rsidP="00384750">
            <w:pPr>
              <w:rPr>
                <w:rFonts w:ascii="Calibri" w:hAnsi="Calibri"/>
                <w:color w:val="000000"/>
              </w:rPr>
            </w:pPr>
            <w:r w:rsidRPr="00FA3548">
              <w:rPr>
                <w:rFonts w:asciiTheme="minorHAnsi" w:hAnsiTheme="minorHAnsi" w:cs="Arial"/>
              </w:rPr>
              <w:t>Loading docks are present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00115E" w:rsidP="00384750">
            <w:pPr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Pallets are available to ensure commodity is not stored directly on the floor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5A1432" w:rsidRPr="006119CB" w:rsidTr="00032F4F">
        <w:tc>
          <w:tcPr>
            <w:tcW w:w="9243" w:type="dxa"/>
            <w:gridSpan w:val="2"/>
          </w:tcPr>
          <w:p w:rsidR="005A1432" w:rsidRPr="0056448F" w:rsidRDefault="005A1432" w:rsidP="0056448F">
            <w:pPr>
              <w:spacing w:before="240" w:after="60"/>
              <w:rPr>
                <w:rFonts w:asciiTheme="minorHAnsi" w:eastAsiaTheme="minorHAnsi" w:hAnsiTheme="minorHAnsi" w:cstheme="minorBidi"/>
                <w:color w:val="237990"/>
                <w:sz w:val="24"/>
                <w:szCs w:val="24"/>
              </w:rPr>
            </w:pPr>
            <w:r w:rsidRPr="0056448F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Cost</w:t>
            </w:r>
          </w:p>
        </w:tc>
      </w:tr>
      <w:tr w:rsidR="0000115E" w:rsidRPr="006119CB" w:rsidTr="001573AA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vAlign w:val="center"/>
          </w:tcPr>
          <w:p w:rsidR="0000115E" w:rsidRPr="00FA3548" w:rsidRDefault="00803980" w:rsidP="00384750">
            <w:pPr>
              <w:rPr>
                <w:rFonts w:asciiTheme="minorHAnsi" w:eastAsiaTheme="minorHAnsi" w:hAnsiTheme="minorHAnsi" w:cstheme="minorBidi"/>
              </w:rPr>
            </w:pPr>
            <w:r w:rsidRPr="00FA3548">
              <w:rPr>
                <w:rFonts w:asciiTheme="minorHAnsi" w:hAnsiTheme="minorHAnsi" w:cs="Arial"/>
              </w:rPr>
              <w:t>R</w:t>
            </w:r>
            <w:r w:rsidR="00416975" w:rsidRPr="00FA3548">
              <w:rPr>
                <w:rFonts w:asciiTheme="minorHAnsi" w:hAnsiTheme="minorHAnsi" w:cs="Arial"/>
              </w:rPr>
              <w:t>ent is comparable to other warehouses in the area</w:t>
            </w:r>
            <w:r w:rsidR="009B156C">
              <w:rPr>
                <w:rFonts w:asciiTheme="minorHAnsi" w:hAnsiTheme="minorHAnsi" w:cs="Arial"/>
              </w:rPr>
              <w:t>.</w:t>
            </w:r>
          </w:p>
        </w:tc>
      </w:tr>
      <w:tr w:rsidR="0000115E" w:rsidRPr="006119CB" w:rsidTr="00032F4F">
        <w:tc>
          <w:tcPr>
            <w:tcW w:w="648" w:type="dxa"/>
          </w:tcPr>
          <w:p w:rsidR="0000115E" w:rsidRPr="00384750" w:rsidRDefault="0000115E" w:rsidP="00384750">
            <w:pPr>
              <w:spacing w:before="120" w:after="4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384750">
              <w:rPr>
                <w:rFonts w:asciiTheme="minorHAnsi" w:eastAsiaTheme="minorHAnsi" w:hAnsiTheme="minorHAns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803980" w:rsidRPr="00FA3548" w:rsidRDefault="00803980" w:rsidP="0056448F">
            <w:pPr>
              <w:spacing w:before="120"/>
              <w:rPr>
                <w:rFonts w:asciiTheme="minorHAnsi" w:hAnsiTheme="minorHAnsi" w:cs="Arial"/>
              </w:rPr>
            </w:pPr>
            <w:r w:rsidRPr="00FA3548">
              <w:rPr>
                <w:rFonts w:asciiTheme="minorHAnsi" w:hAnsiTheme="minorHAnsi" w:cs="Arial"/>
              </w:rPr>
              <w:t>C</w:t>
            </w:r>
            <w:r w:rsidR="00416975" w:rsidRPr="00FA3548">
              <w:rPr>
                <w:rFonts w:asciiTheme="minorHAnsi" w:hAnsiTheme="minorHAnsi" w:cs="Arial"/>
              </w:rPr>
              <w:t>ost of necessary repairs is supportable by the project budget</w:t>
            </w:r>
            <w:r w:rsidR="00FA3E72">
              <w:rPr>
                <w:rFonts w:asciiTheme="minorHAnsi" w:hAnsiTheme="minorHAnsi" w:cs="Arial"/>
              </w:rPr>
              <w:t>.</w:t>
            </w:r>
          </w:p>
          <w:p w:rsidR="00416975" w:rsidRPr="00FA3548" w:rsidRDefault="00416975" w:rsidP="0056448F">
            <w:pPr>
              <w:spacing w:before="120"/>
              <w:rPr>
                <w:rFonts w:asciiTheme="minorHAnsi" w:hAnsiTheme="minorHAnsi" w:cs="Arial"/>
                <w:caps/>
              </w:rPr>
            </w:pPr>
            <w:r w:rsidRPr="00FA3548">
              <w:rPr>
                <w:rFonts w:asciiTheme="minorHAnsi" w:hAnsiTheme="minorHAnsi" w:cs="Arial"/>
              </w:rPr>
              <w:t>Include estimated costs for:</w:t>
            </w:r>
          </w:p>
          <w:p w:rsidR="00416975" w:rsidRPr="00FA3548" w:rsidRDefault="00FA3E72" w:rsidP="00803980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416975" w:rsidRPr="00FA3548">
              <w:rPr>
                <w:rFonts w:asciiTheme="minorHAnsi" w:hAnsiTheme="minorHAnsi" w:cs="Arial"/>
              </w:rPr>
              <w:t>epairs in the perimeter fence or wall to make it secure</w:t>
            </w:r>
          </w:p>
          <w:p w:rsidR="00416975" w:rsidRPr="00FA3548" w:rsidRDefault="00FA3E72" w:rsidP="00803980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416975" w:rsidRPr="00FA3548">
              <w:rPr>
                <w:rFonts w:asciiTheme="minorHAnsi" w:hAnsiTheme="minorHAnsi" w:cs="Arial"/>
              </w:rPr>
              <w:t xml:space="preserve">epairs to </w:t>
            </w:r>
            <w:r w:rsidR="00803980" w:rsidRPr="00FA3548">
              <w:rPr>
                <w:rFonts w:asciiTheme="minorHAnsi" w:hAnsiTheme="minorHAnsi" w:cs="Arial"/>
              </w:rPr>
              <w:t>warehouse</w:t>
            </w:r>
            <w:r w:rsidR="00416975" w:rsidRPr="00FA3548">
              <w:rPr>
                <w:rFonts w:asciiTheme="minorHAnsi" w:hAnsiTheme="minorHAnsi" w:cs="Arial"/>
              </w:rPr>
              <w:t xml:space="preserve"> structure to prevent entry of water, rodents, and intruders</w:t>
            </w:r>
          </w:p>
          <w:p w:rsidR="00416975" w:rsidRPr="00FA3548" w:rsidRDefault="00FA3E72" w:rsidP="00803980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416975" w:rsidRPr="00FA3548">
              <w:rPr>
                <w:rFonts w:asciiTheme="minorHAnsi" w:hAnsiTheme="minorHAnsi" w:cs="Arial"/>
              </w:rPr>
              <w:t xml:space="preserve">rovision of facilities (toilets, changing rooms, </w:t>
            </w:r>
            <w:r>
              <w:rPr>
                <w:rFonts w:asciiTheme="minorHAnsi" w:hAnsiTheme="minorHAnsi" w:cs="Arial"/>
              </w:rPr>
              <w:t xml:space="preserve">and </w:t>
            </w:r>
            <w:r w:rsidR="00416975" w:rsidRPr="00FA3548">
              <w:rPr>
                <w:rFonts w:asciiTheme="minorHAnsi" w:hAnsiTheme="minorHAnsi" w:cs="Arial"/>
              </w:rPr>
              <w:t xml:space="preserve">office space) required to </w:t>
            </w:r>
            <w:r w:rsidR="0056448F" w:rsidRPr="00FA3548">
              <w:rPr>
                <w:rFonts w:asciiTheme="minorHAnsi" w:hAnsiTheme="minorHAnsi" w:cs="Arial"/>
              </w:rPr>
              <w:t xml:space="preserve">maintain </w:t>
            </w:r>
            <w:r>
              <w:rPr>
                <w:rFonts w:asciiTheme="minorHAnsi" w:hAnsiTheme="minorHAnsi" w:cs="Arial"/>
              </w:rPr>
              <w:t xml:space="preserve">a </w:t>
            </w:r>
            <w:r w:rsidR="0056448F" w:rsidRPr="00FA3548">
              <w:rPr>
                <w:rFonts w:asciiTheme="minorHAnsi" w:hAnsiTheme="minorHAnsi" w:cs="Arial"/>
              </w:rPr>
              <w:t xml:space="preserve">conducive working environment for </w:t>
            </w:r>
            <w:r>
              <w:rPr>
                <w:rFonts w:asciiTheme="minorHAnsi" w:hAnsiTheme="minorHAnsi" w:cs="Arial"/>
              </w:rPr>
              <w:t xml:space="preserve">all </w:t>
            </w:r>
            <w:r w:rsidR="0056448F" w:rsidRPr="00FA3548">
              <w:rPr>
                <w:rFonts w:asciiTheme="minorHAnsi" w:hAnsiTheme="minorHAnsi" w:cs="Arial"/>
              </w:rPr>
              <w:t>warehouse staff</w:t>
            </w:r>
          </w:p>
          <w:p w:rsidR="00416975" w:rsidRPr="00FA3548" w:rsidRDefault="00FA3E72" w:rsidP="00803980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416975" w:rsidRPr="00FA3548">
              <w:rPr>
                <w:rFonts w:asciiTheme="minorHAnsi" w:hAnsiTheme="minorHAnsi" w:cs="Arial"/>
              </w:rPr>
              <w:t>enerator and lighting to allow for night work and security</w:t>
            </w:r>
          </w:p>
          <w:p w:rsidR="00416975" w:rsidRPr="00FA3548" w:rsidRDefault="00FA3E72" w:rsidP="00803980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hAnsiTheme="minorHAnsi" w:cs="Arial"/>
                <w:caps/>
              </w:rPr>
            </w:pPr>
            <w:r>
              <w:rPr>
                <w:rFonts w:asciiTheme="minorHAnsi" w:hAnsiTheme="minorHAnsi" w:cs="Arial"/>
              </w:rPr>
              <w:t>P</w:t>
            </w:r>
            <w:r w:rsidR="00416975" w:rsidRPr="00FA3548">
              <w:rPr>
                <w:rFonts w:asciiTheme="minorHAnsi" w:hAnsiTheme="minorHAnsi" w:cs="Arial"/>
              </w:rPr>
              <w:t>allets</w:t>
            </w:r>
          </w:p>
          <w:p w:rsidR="0000115E" w:rsidRPr="00FA3548" w:rsidRDefault="00FA3E72" w:rsidP="00FA3E72">
            <w:pPr>
              <w:pStyle w:val="ListParagraph"/>
              <w:numPr>
                <w:ilvl w:val="0"/>
                <w:numId w:val="22"/>
              </w:numPr>
              <w:spacing w:before="60"/>
              <w:ind w:left="360"/>
              <w:contextualSpacing w:val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C</w:t>
            </w:r>
            <w:r w:rsidR="00416975" w:rsidRPr="00FA3548">
              <w:rPr>
                <w:rFonts w:asciiTheme="minorHAnsi" w:hAnsiTheme="minorHAnsi" w:cs="Arial"/>
                <w:bCs/>
                <w:color w:val="000000"/>
              </w:rPr>
              <w:t>leaning</w:t>
            </w:r>
            <w:r w:rsidR="00B72FE3" w:rsidRPr="00FA3548">
              <w:rPr>
                <w:rFonts w:asciiTheme="minorHAnsi" w:hAnsiTheme="minorHAnsi" w:cs="Arial"/>
                <w:bCs/>
                <w:color w:val="000000"/>
              </w:rPr>
              <w:t xml:space="preserve"> and spraying</w:t>
            </w:r>
            <w:r w:rsidR="00416975" w:rsidRPr="00FA3548">
              <w:rPr>
                <w:rFonts w:asciiTheme="minorHAnsi" w:hAnsiTheme="minorHAnsi" w:cs="Arial"/>
                <w:bCs/>
                <w:color w:val="000000"/>
              </w:rPr>
              <w:t>/</w:t>
            </w:r>
            <w:bookmarkStart w:id="0" w:name="_GoBack"/>
            <w:bookmarkEnd w:id="0"/>
            <w:r w:rsidR="00416975" w:rsidRPr="00FA3548">
              <w:rPr>
                <w:rFonts w:asciiTheme="minorHAnsi" w:hAnsiTheme="minorHAnsi" w:cs="Arial"/>
                <w:bCs/>
                <w:color w:val="000000"/>
              </w:rPr>
              <w:t>fumigation prior to use</w:t>
            </w:r>
          </w:p>
        </w:tc>
      </w:tr>
    </w:tbl>
    <w:p w:rsidR="006119CB" w:rsidRPr="006119CB" w:rsidRDefault="006119CB" w:rsidP="006119CB">
      <w:pPr>
        <w:spacing w:before="120" w:after="120"/>
        <w:rPr>
          <w:rFonts w:asciiTheme="minorHAnsi" w:eastAsiaTheme="minorHAnsi" w:hAnsiTheme="minorHAnsi" w:cstheme="minorBidi"/>
          <w:sz w:val="22"/>
          <w:szCs w:val="22"/>
        </w:rPr>
      </w:pPr>
    </w:p>
    <w:sectPr w:rsidR="006119CB" w:rsidRPr="006119CB" w:rsidSect="006C693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A" w:rsidRDefault="00992DDA" w:rsidP="00265CCD">
      <w:r>
        <w:separator/>
      </w:r>
    </w:p>
  </w:endnote>
  <w:endnote w:type="continuationSeparator" w:id="0">
    <w:p w:rsidR="00992DDA" w:rsidRDefault="00992DDA" w:rsidP="002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202430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00EB1" w:rsidRPr="006C6938" w:rsidRDefault="00300EB1" w:rsidP="00265CCD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938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0F77D1" w:rsidRPr="006C693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C6938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0F77D1" w:rsidRPr="006C69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A3E72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0F77D1" w:rsidRPr="006C69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C6938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0F77D1" w:rsidRPr="006C693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C6938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0F77D1" w:rsidRPr="006C69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A3E72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0F77D1" w:rsidRPr="006C693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A" w:rsidRDefault="00992DDA" w:rsidP="00265CCD">
      <w:r>
        <w:separator/>
      </w:r>
    </w:p>
  </w:footnote>
  <w:footnote w:type="continuationSeparator" w:id="0">
    <w:p w:rsidR="00992DDA" w:rsidRDefault="00992DDA" w:rsidP="0026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1" w:rsidRPr="00B72FE3" w:rsidRDefault="00300EB1" w:rsidP="00265CCD">
    <w:pPr>
      <w:pStyle w:val="Header"/>
      <w:jc w:val="center"/>
    </w:pPr>
    <w:r w:rsidRPr="006C6938">
      <w:rPr>
        <w:rFonts w:asciiTheme="minorHAnsi" w:hAnsiTheme="minorHAnsi" w:cs="Arial"/>
        <w:b/>
        <w:bCs/>
        <w:color w:val="237990"/>
        <w:sz w:val="28"/>
        <w:szCs w:val="28"/>
      </w:rPr>
      <w:t xml:space="preserve">Warehouse Selection </w:t>
    </w:r>
    <w:r w:rsidR="001C3B2E" w:rsidRPr="006C6938">
      <w:rPr>
        <w:rFonts w:ascii="Calibri" w:hAnsi="Calibri"/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6B9"/>
    <w:multiLevelType w:val="hybridMultilevel"/>
    <w:tmpl w:val="F9DE5ED0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38E"/>
    <w:multiLevelType w:val="hybridMultilevel"/>
    <w:tmpl w:val="3D9AA438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57F"/>
    <w:multiLevelType w:val="hybridMultilevel"/>
    <w:tmpl w:val="B9C2E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641"/>
    <w:multiLevelType w:val="hybridMultilevel"/>
    <w:tmpl w:val="173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6A01"/>
    <w:multiLevelType w:val="hybridMultilevel"/>
    <w:tmpl w:val="D73A87EE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CA0"/>
    <w:multiLevelType w:val="hybridMultilevel"/>
    <w:tmpl w:val="8C2041D4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DD8"/>
    <w:multiLevelType w:val="hybridMultilevel"/>
    <w:tmpl w:val="853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3061"/>
    <w:multiLevelType w:val="hybridMultilevel"/>
    <w:tmpl w:val="5D86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5B57"/>
    <w:multiLevelType w:val="hybridMultilevel"/>
    <w:tmpl w:val="CF76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1637"/>
    <w:multiLevelType w:val="hybridMultilevel"/>
    <w:tmpl w:val="D96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5C8E"/>
    <w:multiLevelType w:val="hybridMultilevel"/>
    <w:tmpl w:val="AF14FD38"/>
    <w:lvl w:ilvl="0" w:tplc="BEEACFF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80170"/>
    <w:multiLevelType w:val="hybridMultilevel"/>
    <w:tmpl w:val="976EC548"/>
    <w:lvl w:ilvl="0" w:tplc="AE1622B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A3300"/>
    <w:multiLevelType w:val="hybridMultilevel"/>
    <w:tmpl w:val="8A4E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B265F"/>
    <w:multiLevelType w:val="hybridMultilevel"/>
    <w:tmpl w:val="50CC16A8"/>
    <w:lvl w:ilvl="0" w:tplc="56AC5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938"/>
    <w:multiLevelType w:val="hybridMultilevel"/>
    <w:tmpl w:val="0BB2FD08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57073"/>
    <w:multiLevelType w:val="hybridMultilevel"/>
    <w:tmpl w:val="730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14DED"/>
    <w:multiLevelType w:val="hybridMultilevel"/>
    <w:tmpl w:val="895ADB42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178"/>
    <w:multiLevelType w:val="hybridMultilevel"/>
    <w:tmpl w:val="58AAC558"/>
    <w:lvl w:ilvl="0" w:tplc="AE1622B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D54DF"/>
    <w:multiLevelType w:val="hybridMultilevel"/>
    <w:tmpl w:val="8DD80716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33717"/>
    <w:multiLevelType w:val="hybridMultilevel"/>
    <w:tmpl w:val="630A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473CC"/>
    <w:multiLevelType w:val="hybridMultilevel"/>
    <w:tmpl w:val="377E69CC"/>
    <w:lvl w:ilvl="0" w:tplc="A59000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972A4"/>
    <w:multiLevelType w:val="hybridMultilevel"/>
    <w:tmpl w:val="ABF4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7B"/>
    <w:rsid w:val="0000115E"/>
    <w:rsid w:val="000018EE"/>
    <w:rsid w:val="00026341"/>
    <w:rsid w:val="00032F4F"/>
    <w:rsid w:val="00041198"/>
    <w:rsid w:val="00060D7A"/>
    <w:rsid w:val="000B75D5"/>
    <w:rsid w:val="000F77D1"/>
    <w:rsid w:val="00101B77"/>
    <w:rsid w:val="00146F89"/>
    <w:rsid w:val="001517AF"/>
    <w:rsid w:val="001573AA"/>
    <w:rsid w:val="00165D64"/>
    <w:rsid w:val="001C3B2E"/>
    <w:rsid w:val="00211602"/>
    <w:rsid w:val="002243F3"/>
    <w:rsid w:val="002305AD"/>
    <w:rsid w:val="00230F56"/>
    <w:rsid w:val="00265CCD"/>
    <w:rsid w:val="00272789"/>
    <w:rsid w:val="002E0D1A"/>
    <w:rsid w:val="002E66D0"/>
    <w:rsid w:val="00300EB1"/>
    <w:rsid w:val="00341B54"/>
    <w:rsid w:val="00371343"/>
    <w:rsid w:val="00384750"/>
    <w:rsid w:val="00392734"/>
    <w:rsid w:val="0039768A"/>
    <w:rsid w:val="00397737"/>
    <w:rsid w:val="003A5E5B"/>
    <w:rsid w:val="003D2578"/>
    <w:rsid w:val="003F2107"/>
    <w:rsid w:val="00404A18"/>
    <w:rsid w:val="00407BBC"/>
    <w:rsid w:val="00416975"/>
    <w:rsid w:val="0042189E"/>
    <w:rsid w:val="004451CD"/>
    <w:rsid w:val="00447E5C"/>
    <w:rsid w:val="0049247A"/>
    <w:rsid w:val="004E103B"/>
    <w:rsid w:val="005406A4"/>
    <w:rsid w:val="00542505"/>
    <w:rsid w:val="0056448F"/>
    <w:rsid w:val="005A0D25"/>
    <w:rsid w:val="005A1432"/>
    <w:rsid w:val="005A190B"/>
    <w:rsid w:val="005B6889"/>
    <w:rsid w:val="005B721B"/>
    <w:rsid w:val="005F01D5"/>
    <w:rsid w:val="006119CB"/>
    <w:rsid w:val="006149C4"/>
    <w:rsid w:val="00651F0A"/>
    <w:rsid w:val="006801E5"/>
    <w:rsid w:val="006C6938"/>
    <w:rsid w:val="006D2548"/>
    <w:rsid w:val="00734986"/>
    <w:rsid w:val="007A11DB"/>
    <w:rsid w:val="00803980"/>
    <w:rsid w:val="00830349"/>
    <w:rsid w:val="00837670"/>
    <w:rsid w:val="0086589D"/>
    <w:rsid w:val="008A60DD"/>
    <w:rsid w:val="008B509E"/>
    <w:rsid w:val="008C5CF7"/>
    <w:rsid w:val="00905DE1"/>
    <w:rsid w:val="00946AB1"/>
    <w:rsid w:val="009820AC"/>
    <w:rsid w:val="00992DDA"/>
    <w:rsid w:val="009A4FE3"/>
    <w:rsid w:val="009B156C"/>
    <w:rsid w:val="009D4EA4"/>
    <w:rsid w:val="00A136E7"/>
    <w:rsid w:val="00A16626"/>
    <w:rsid w:val="00A32DDA"/>
    <w:rsid w:val="00A61817"/>
    <w:rsid w:val="00A70D7B"/>
    <w:rsid w:val="00A72704"/>
    <w:rsid w:val="00A906A2"/>
    <w:rsid w:val="00B32D04"/>
    <w:rsid w:val="00B72FE3"/>
    <w:rsid w:val="00B95914"/>
    <w:rsid w:val="00BA172E"/>
    <w:rsid w:val="00BE237B"/>
    <w:rsid w:val="00C15A32"/>
    <w:rsid w:val="00C62D10"/>
    <w:rsid w:val="00C76120"/>
    <w:rsid w:val="00C85EEF"/>
    <w:rsid w:val="00CA502F"/>
    <w:rsid w:val="00CA7577"/>
    <w:rsid w:val="00CC693D"/>
    <w:rsid w:val="00CE5BD1"/>
    <w:rsid w:val="00CF29D0"/>
    <w:rsid w:val="00D12A75"/>
    <w:rsid w:val="00D36D58"/>
    <w:rsid w:val="00D667A9"/>
    <w:rsid w:val="00DA5DB4"/>
    <w:rsid w:val="00DE521E"/>
    <w:rsid w:val="00E714C2"/>
    <w:rsid w:val="00EC0D30"/>
    <w:rsid w:val="00EE6D72"/>
    <w:rsid w:val="00F06AF1"/>
    <w:rsid w:val="00F1745C"/>
    <w:rsid w:val="00F35179"/>
    <w:rsid w:val="00F441B5"/>
    <w:rsid w:val="00FA031E"/>
    <w:rsid w:val="00FA3548"/>
    <w:rsid w:val="00F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A7A4"/>
  <w15:docId w15:val="{687B67AF-BC11-41FD-9727-C98E0A4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0D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D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2A7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12A75"/>
    <w:rPr>
      <w:b/>
      <w:bCs/>
    </w:rPr>
  </w:style>
  <w:style w:type="table" w:styleId="TableGrid">
    <w:name w:val="Table Grid"/>
    <w:basedOn w:val="TableNormal"/>
    <w:uiPriority w:val="59"/>
    <w:rsid w:val="0061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2016-06-06T15:39:00Z</cp:lastPrinted>
  <dcterms:created xsi:type="dcterms:W3CDTF">2017-03-15T13:07:00Z</dcterms:created>
  <dcterms:modified xsi:type="dcterms:W3CDTF">2017-03-15T13:19:00Z</dcterms:modified>
</cp:coreProperties>
</file>