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4CBA" w14:textId="77777777" w:rsidR="00E52E55" w:rsidRDefault="00E52E55" w:rsidP="00743403"/>
    <w:p w14:paraId="3E5326E1" w14:textId="77777777" w:rsidR="006C5881" w:rsidRDefault="006C5881" w:rsidP="00743403"/>
    <w:p w14:paraId="79F460BB" w14:textId="04D22640" w:rsidR="00E52E55" w:rsidRPr="00F25B6A" w:rsidRDefault="00F25B6A" w:rsidP="00F25B6A">
      <w:pPr>
        <w:pStyle w:val="IntroductionEmphasis"/>
        <w:spacing w:after="120"/>
        <w:rPr>
          <w:rFonts w:ascii="Lato Semibold" w:hAnsi="Lato Semibold"/>
          <w:b/>
          <w:color w:val="05934A" w:themeColor="text2"/>
          <w:spacing w:val="10"/>
          <w:sz w:val="44"/>
          <w:szCs w:val="40"/>
        </w:rPr>
      </w:pPr>
      <w:r>
        <w:rPr>
          <w:rFonts w:ascii="Lato Semibold" w:hAnsi="Lato Semibold"/>
          <w:b/>
          <w:color w:val="05934A" w:themeColor="text2"/>
          <w:spacing w:val="10"/>
          <w:sz w:val="44"/>
          <w:szCs w:val="40"/>
        </w:rPr>
        <w:t>Attachment 1: PIA Concept Note Template</w:t>
      </w:r>
      <w:r w:rsidR="00E52E55">
        <w:rPr>
          <w:noProof/>
        </w:rPr>
        <mc:AlternateContent>
          <mc:Choice Requires="wps">
            <w:drawing>
              <wp:inline distT="0" distB="0" distL="0" distR="0" wp14:anchorId="6CF599C8" wp14:editId="2519731C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D2AA7C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3628669F" w14:textId="3C9DAADA" w:rsidR="00F25B6A" w:rsidRDefault="00F25B6A" w:rsidP="00F25B6A">
      <w:pPr>
        <w:pStyle w:val="IntroductionEmphasis"/>
      </w:pPr>
      <w:r w:rsidRPr="00F25B6A">
        <w:t xml:space="preserve">This concept note </w:t>
      </w:r>
      <w:r w:rsidR="009F0302">
        <w:t>is</w:t>
      </w:r>
      <w:r w:rsidRPr="00F25B6A">
        <w:t xml:space="preserve"> the first step </w:t>
      </w:r>
      <w:r>
        <w:t>in applying for up to $100,000</w:t>
      </w:r>
      <w:r w:rsidR="009F0302">
        <w:t xml:space="preserve"> in funding</w:t>
      </w:r>
      <w:r>
        <w:t xml:space="preserve"> </w:t>
      </w:r>
      <w:r w:rsidRPr="00F25B6A">
        <w:t>through an IDEAL Program Improvement Award. The concept note should be clear, complete and presented concisely to allow the IDEAL review committee to understand your vision for the project.</w:t>
      </w:r>
      <w:r>
        <w:br/>
      </w:r>
    </w:p>
    <w:p w14:paraId="18EAEAF2" w14:textId="40C079A4" w:rsidR="00F25B6A" w:rsidRPr="00F25B6A" w:rsidRDefault="00F25B6A" w:rsidP="00F25B6A">
      <w:pPr>
        <w:pStyle w:val="Heading1"/>
      </w:pPr>
      <w:r w:rsidRPr="00F25B6A">
        <w:t>Page Limitations</w:t>
      </w:r>
    </w:p>
    <w:p w14:paraId="715E3AFB" w14:textId="38BA7D64" w:rsidR="00F25B6A" w:rsidRDefault="00F25B6A" w:rsidP="00F25B6A">
      <w:pPr>
        <w:pStyle w:val="ListParagraph"/>
        <w:numPr>
          <w:ilvl w:val="0"/>
          <w:numId w:val="13"/>
        </w:numPr>
      </w:pPr>
      <w:r w:rsidRPr="00F25B6A">
        <w:t xml:space="preserve">The complete </w:t>
      </w:r>
      <w:r w:rsidR="00CC018A">
        <w:t xml:space="preserve">concept note should not exceed </w:t>
      </w:r>
      <w:r w:rsidR="00BB2EAA">
        <w:t>five</w:t>
      </w:r>
      <w:r w:rsidRPr="00F25B6A">
        <w:t xml:space="preserve"> pages (not including this page</w:t>
      </w:r>
      <w:r w:rsidR="000A016E">
        <w:t xml:space="preserve"> and </w:t>
      </w:r>
      <w:r w:rsidR="00D73950">
        <w:t>the</w:t>
      </w:r>
      <w:r w:rsidR="000C1FCE">
        <w:t xml:space="preserve"> required</w:t>
      </w:r>
      <w:r w:rsidR="00D73950">
        <w:t xml:space="preserve"> </w:t>
      </w:r>
      <w:r w:rsidR="000A016E">
        <w:t>USAID Disclaimer</w:t>
      </w:r>
      <w:r w:rsidRPr="00F25B6A">
        <w:t>)</w:t>
      </w:r>
      <w:r w:rsidR="00D73950">
        <w:t>. Longer applications will not be reviewed.</w:t>
      </w:r>
    </w:p>
    <w:p w14:paraId="14968601" w14:textId="77777777" w:rsidR="00F25B6A" w:rsidRPr="00F25B6A" w:rsidRDefault="00F25B6A" w:rsidP="00F25B6A">
      <w:pPr>
        <w:pStyle w:val="Heading1"/>
        <w:rPr>
          <w:lang w:val="en-GB"/>
        </w:rPr>
      </w:pPr>
      <w:r w:rsidRPr="00F25B6A">
        <w:rPr>
          <w:lang w:val="en-GB"/>
        </w:rPr>
        <w:t>Basic Formatting Requirements</w:t>
      </w:r>
    </w:p>
    <w:p w14:paraId="6D9F855D" w14:textId="72370258" w:rsidR="00F25B6A" w:rsidRPr="00F25B6A" w:rsidRDefault="00F25B6A" w:rsidP="00F25B6A">
      <w:pPr>
        <w:pStyle w:val="ListParagraph"/>
        <w:numPr>
          <w:ilvl w:val="0"/>
          <w:numId w:val="13"/>
        </w:numPr>
        <w:rPr>
          <w:lang w:val="en-GB"/>
        </w:rPr>
      </w:pPr>
      <w:r w:rsidRPr="00F25B6A">
        <w:rPr>
          <w:lang w:val="en-GB"/>
        </w:rPr>
        <w:t xml:space="preserve">All concept notes must be presented in the format below. </w:t>
      </w:r>
    </w:p>
    <w:p w14:paraId="04B5495F" w14:textId="32C0D8C8" w:rsidR="00F25B6A" w:rsidRPr="00F25B6A" w:rsidRDefault="00F25B6A" w:rsidP="00F25B6A">
      <w:pPr>
        <w:pStyle w:val="ListParagraph"/>
        <w:numPr>
          <w:ilvl w:val="0"/>
          <w:numId w:val="13"/>
        </w:numPr>
        <w:rPr>
          <w:lang w:val="en-GB"/>
        </w:rPr>
      </w:pPr>
      <w:r w:rsidRPr="00F25B6A">
        <w:rPr>
          <w:lang w:val="en-GB"/>
        </w:rPr>
        <w:t>Concept notes must have one-inch (or 2.5 centimeter) margins on all sides of the paper</w:t>
      </w:r>
      <w:r w:rsidR="00392323">
        <w:rPr>
          <w:lang w:val="en-GB"/>
        </w:rPr>
        <w:t>,</w:t>
      </w:r>
      <w:r w:rsidRPr="00F25B6A">
        <w:rPr>
          <w:lang w:val="en-GB"/>
        </w:rPr>
        <w:t xml:space="preserve"> be written on A4 or 8 ½ x 11 inch </w:t>
      </w:r>
      <w:r w:rsidR="0000151E">
        <w:rPr>
          <w:lang w:val="en-GB"/>
        </w:rPr>
        <w:t>paper</w:t>
      </w:r>
      <w:r w:rsidR="00392323">
        <w:rPr>
          <w:lang w:val="en-GB"/>
        </w:rPr>
        <w:t>, and maintain the Ubuntu size 10 font</w:t>
      </w:r>
      <w:r w:rsidRPr="00F25B6A">
        <w:rPr>
          <w:lang w:val="en-GB"/>
        </w:rPr>
        <w:t>.</w:t>
      </w:r>
    </w:p>
    <w:p w14:paraId="39CC63FB" w14:textId="77777777" w:rsidR="00F25B6A" w:rsidRPr="00F25B6A" w:rsidRDefault="00F25B6A" w:rsidP="00F25B6A">
      <w:pPr>
        <w:pStyle w:val="ListParagraph"/>
        <w:numPr>
          <w:ilvl w:val="0"/>
          <w:numId w:val="13"/>
        </w:numPr>
        <w:rPr>
          <w:lang w:val="en-GB"/>
        </w:rPr>
      </w:pPr>
      <w:r w:rsidRPr="00F25B6A">
        <w:rPr>
          <w:lang w:val="en-GB"/>
        </w:rPr>
        <w:t>Concept notes must be in English.</w:t>
      </w:r>
    </w:p>
    <w:p w14:paraId="71245CF0" w14:textId="77777777" w:rsidR="00F25B6A" w:rsidRPr="00F25B6A" w:rsidRDefault="00F25B6A" w:rsidP="00F25B6A">
      <w:pPr>
        <w:pStyle w:val="ListParagraph"/>
        <w:numPr>
          <w:ilvl w:val="0"/>
          <w:numId w:val="13"/>
        </w:numPr>
        <w:rPr>
          <w:lang w:val="en-GB"/>
        </w:rPr>
      </w:pPr>
      <w:r w:rsidRPr="00F25B6A">
        <w:rPr>
          <w:lang w:val="en-GB"/>
        </w:rPr>
        <w:t xml:space="preserve">Submitted concept notes should present all sections in the order they appear in this template.  More details for each section can be found in the RFA. </w:t>
      </w:r>
    </w:p>
    <w:p w14:paraId="728DA8E8" w14:textId="77777777" w:rsidR="00124E82" w:rsidRDefault="00124E82" w:rsidP="00F25B6A"/>
    <w:p w14:paraId="6EB05B5D" w14:textId="77777777" w:rsidR="00124E82" w:rsidRDefault="00124E82">
      <w:pPr>
        <w:spacing w:line="259" w:lineRule="auto"/>
      </w:pPr>
      <w:r>
        <w:br w:type="page"/>
      </w:r>
    </w:p>
    <w:p w14:paraId="14567745" w14:textId="5EAB3245" w:rsidR="00124E82" w:rsidRDefault="00124E82" w:rsidP="00124E82">
      <w:pPr>
        <w:pStyle w:val="Heading1"/>
      </w:pPr>
      <w:r>
        <w:lastRenderedPageBreak/>
        <w:t>General Information</w:t>
      </w:r>
    </w:p>
    <w:p w14:paraId="542A5A72" w14:textId="77777777" w:rsidR="00124E82" w:rsidRDefault="00124E82" w:rsidP="00124E82">
      <w:r>
        <w:t>Date of Submission (MM/DD/YY):</w:t>
      </w:r>
    </w:p>
    <w:p w14:paraId="77DCB315" w14:textId="77777777" w:rsidR="00124E82" w:rsidRDefault="00124E82" w:rsidP="00124E82">
      <w:r>
        <w:t>Full Legal Name of Organization:</w:t>
      </w:r>
    </w:p>
    <w:p w14:paraId="68CF2D81" w14:textId="77777777" w:rsidR="00124E82" w:rsidRDefault="00124E82" w:rsidP="00124E82">
      <w:r>
        <w:t>DUNS Number:</w:t>
      </w:r>
    </w:p>
    <w:p w14:paraId="6F1197E2" w14:textId="77777777" w:rsidR="00124E82" w:rsidRDefault="00124E82" w:rsidP="00124E82">
      <w:r>
        <w:t>Name and Title of Point of Contact:</w:t>
      </w:r>
    </w:p>
    <w:p w14:paraId="10FCBA22" w14:textId="77777777" w:rsidR="00124E82" w:rsidRDefault="00124E82" w:rsidP="00124E82">
      <w:r>
        <w:t>Telephone:</w:t>
      </w:r>
    </w:p>
    <w:p w14:paraId="4A7D55BC" w14:textId="77777777" w:rsidR="00124E82" w:rsidRDefault="00124E82" w:rsidP="00124E82">
      <w:r>
        <w:t>Email:</w:t>
      </w:r>
    </w:p>
    <w:p w14:paraId="00001024" w14:textId="6BB64090" w:rsidR="00124E82" w:rsidRDefault="00124E82" w:rsidP="00124E82">
      <w:r>
        <w:t>Project Title:</w:t>
      </w:r>
    </w:p>
    <w:p w14:paraId="1D77DAD8" w14:textId="77777777" w:rsidR="00124E82" w:rsidRDefault="00124E82" w:rsidP="00124E82">
      <w:r>
        <w:t>Full Address in Country of Implementation:</w:t>
      </w:r>
    </w:p>
    <w:p w14:paraId="1A1358EE" w14:textId="77777777" w:rsidR="00124E82" w:rsidRDefault="00124E82" w:rsidP="00124E82">
      <w:r>
        <w:t>Legal Registration or Recognition Status in Country of Implementation:</w:t>
      </w:r>
    </w:p>
    <w:p w14:paraId="2472A6B0" w14:textId="77777777" w:rsidR="00124E82" w:rsidRDefault="00124E82" w:rsidP="00124E82">
      <w:r>
        <w:t>Summary of Mission Statement of Organization:</w:t>
      </w:r>
    </w:p>
    <w:p w14:paraId="602E8D73" w14:textId="7D9A8F45" w:rsidR="00124E82" w:rsidRDefault="00124E82" w:rsidP="00124E82">
      <w:r>
        <w:t>Anticipated Project Start Date</w:t>
      </w:r>
      <w:r w:rsidR="003113B2">
        <w:t>*</w:t>
      </w:r>
      <w:r>
        <w:t xml:space="preserve"> (MM/DD/YY): </w:t>
      </w:r>
    </w:p>
    <w:p w14:paraId="74F55C7A" w14:textId="77777777" w:rsidR="00124E82" w:rsidRDefault="00124E82" w:rsidP="00124E82">
      <w:r>
        <w:t xml:space="preserve">Anticipated Project End Date (MM/DD/YY): </w:t>
      </w:r>
    </w:p>
    <w:p w14:paraId="41202F81" w14:textId="77777777" w:rsidR="00124E82" w:rsidRDefault="00124E82" w:rsidP="00124E82">
      <w:r>
        <w:t xml:space="preserve">Total Project Budget: </w:t>
      </w:r>
    </w:p>
    <w:p w14:paraId="1C5E1DDE" w14:textId="77777777" w:rsidR="00124E82" w:rsidRPr="00124E82" w:rsidRDefault="00124E82" w:rsidP="00124E82">
      <w:pPr>
        <w:rPr>
          <w:b/>
        </w:rPr>
      </w:pPr>
      <w:r w:rsidRPr="00124E82">
        <w:rPr>
          <w:b/>
        </w:rPr>
        <w:t>Total Funds Requested from IDEAL:</w:t>
      </w:r>
    </w:p>
    <w:p w14:paraId="57528670" w14:textId="5B5E3D5C" w:rsidR="00124E82" w:rsidRDefault="00124E82" w:rsidP="00124E82">
      <w:pPr>
        <w:rPr>
          <w:b/>
        </w:rPr>
      </w:pPr>
      <w:r w:rsidRPr="00124E82">
        <w:rPr>
          <w:b/>
        </w:rPr>
        <w:t>Total Cost Share/</w:t>
      </w:r>
      <w:r w:rsidR="00F91193">
        <w:rPr>
          <w:b/>
        </w:rPr>
        <w:t>Funds Leveraged (optional):</w:t>
      </w:r>
    </w:p>
    <w:p w14:paraId="4964C97D" w14:textId="5285B139" w:rsidR="00F91193" w:rsidRPr="003113B2" w:rsidRDefault="003113B2" w:rsidP="00124E82">
      <w:pPr>
        <w:rPr>
          <w:i/>
        </w:rPr>
      </w:pPr>
      <w:r>
        <w:t>*</w:t>
      </w:r>
      <w:r>
        <w:rPr>
          <w:i/>
        </w:rPr>
        <w:t xml:space="preserve">Note that </w:t>
      </w:r>
      <w:r w:rsidR="003D4F28">
        <w:rPr>
          <w:i/>
        </w:rPr>
        <w:t xml:space="preserve">the </w:t>
      </w:r>
      <w:r>
        <w:rPr>
          <w:i/>
        </w:rPr>
        <w:t xml:space="preserve">anticipated start date should be no less than </w:t>
      </w:r>
      <w:r w:rsidR="002A0162">
        <w:rPr>
          <w:i/>
        </w:rPr>
        <w:t>4</w:t>
      </w:r>
      <w:r>
        <w:rPr>
          <w:i/>
        </w:rPr>
        <w:t xml:space="preserve"> months but </w:t>
      </w:r>
      <w:r w:rsidR="003D4F28">
        <w:rPr>
          <w:i/>
        </w:rPr>
        <w:t xml:space="preserve">no more than 8 months from the closing </w:t>
      </w:r>
      <w:r>
        <w:rPr>
          <w:i/>
        </w:rPr>
        <w:t xml:space="preserve">date of the </w:t>
      </w:r>
      <w:r w:rsidR="003D4F28">
        <w:rPr>
          <w:i/>
        </w:rPr>
        <w:t xml:space="preserve">relevant </w:t>
      </w:r>
      <w:r>
        <w:rPr>
          <w:i/>
        </w:rPr>
        <w:t xml:space="preserve">application cycle. </w:t>
      </w:r>
      <w:bookmarkStart w:id="0" w:name="_GoBack"/>
      <w:bookmarkEnd w:id="0"/>
    </w:p>
    <w:p w14:paraId="632BBC3D" w14:textId="4369A084" w:rsidR="00F25B6A" w:rsidRPr="00251F39" w:rsidRDefault="00124D1D" w:rsidP="00F91193">
      <w:pPr>
        <w:pStyle w:val="Heading1"/>
        <w:rPr>
          <w:rFonts w:ascii="Ubuntu" w:hAnsi="Ubuntu"/>
          <w:b w:val="0"/>
          <w:color w:val="auto"/>
          <w:sz w:val="20"/>
        </w:rPr>
      </w:pPr>
      <w:r>
        <w:t>Project</w:t>
      </w:r>
      <w:r w:rsidR="00F91193">
        <w:t xml:space="preserve"> </w:t>
      </w:r>
      <w:r>
        <w:t>Description</w:t>
      </w:r>
      <w:r w:rsidR="00F91193">
        <w:t xml:space="preserve"> (</w:t>
      </w:r>
      <w:r>
        <w:t>Brief Summary</w:t>
      </w:r>
      <w:r w:rsidR="00124E82" w:rsidRPr="00124E82">
        <w:t>)</w:t>
      </w:r>
      <w:r w:rsidR="00F25B6A">
        <w:br/>
      </w:r>
    </w:p>
    <w:p w14:paraId="403C06BE" w14:textId="6492DE9B" w:rsidR="00F91193" w:rsidRDefault="00F91193" w:rsidP="00F91193"/>
    <w:p w14:paraId="7172D93D" w14:textId="0F290F51" w:rsidR="00F91193" w:rsidRDefault="00F91193" w:rsidP="00F91193"/>
    <w:p w14:paraId="353D5E95" w14:textId="3409C26E" w:rsidR="00F91193" w:rsidRDefault="00F91193" w:rsidP="00F91193"/>
    <w:p w14:paraId="2780D5F5" w14:textId="77777777" w:rsidR="00F91193" w:rsidRDefault="00F91193" w:rsidP="00F91193">
      <w:pPr>
        <w:pStyle w:val="Heading1"/>
      </w:pPr>
      <w:r>
        <w:t xml:space="preserve">Concept Note Narrative </w:t>
      </w:r>
    </w:p>
    <w:p w14:paraId="3FD23D5D" w14:textId="735EDF08" w:rsidR="00F91193" w:rsidRDefault="00F91193" w:rsidP="00124D1D">
      <w:pPr>
        <w:pStyle w:val="Heading2"/>
        <w:numPr>
          <w:ilvl w:val="0"/>
          <w:numId w:val="17"/>
        </w:numPr>
      </w:pPr>
      <w:r>
        <w:t>Project Goals, Activities, and Expected Results</w:t>
      </w:r>
    </w:p>
    <w:p w14:paraId="2994B615" w14:textId="5EC75A40" w:rsidR="00EF6790" w:rsidRDefault="00EF6790" w:rsidP="00EF6790"/>
    <w:p w14:paraId="56471C36" w14:textId="27F02C9E" w:rsidR="00365527" w:rsidRDefault="00365527" w:rsidP="00EF6790"/>
    <w:p w14:paraId="3FBCC306" w14:textId="77777777" w:rsidR="00EF6790" w:rsidRPr="00EF6790" w:rsidRDefault="00EF6790" w:rsidP="00EF6790"/>
    <w:p w14:paraId="7239459E" w14:textId="7DF91241" w:rsidR="00F91193" w:rsidRDefault="00F91193" w:rsidP="00124D1D">
      <w:pPr>
        <w:pStyle w:val="Heading2"/>
        <w:numPr>
          <w:ilvl w:val="0"/>
          <w:numId w:val="17"/>
        </w:numPr>
      </w:pPr>
      <w:r>
        <w:t>Contributions to IDEAL and FFP Objective</w:t>
      </w:r>
      <w:r w:rsidR="003E0649">
        <w:t>s</w:t>
      </w:r>
    </w:p>
    <w:p w14:paraId="5BAD073B" w14:textId="4DA23FD2" w:rsidR="00EF6790" w:rsidRDefault="00EF6790" w:rsidP="00EF6790"/>
    <w:p w14:paraId="6ABAE997" w14:textId="6F03B3CF" w:rsidR="00EF6790" w:rsidRDefault="00EF6790" w:rsidP="00F91193">
      <w:pPr>
        <w:pStyle w:val="ListParagraph"/>
      </w:pPr>
    </w:p>
    <w:p w14:paraId="7C15EDD4" w14:textId="77777777" w:rsidR="00447D7D" w:rsidRDefault="00447D7D" w:rsidP="00F91193">
      <w:pPr>
        <w:pStyle w:val="ListParagraph"/>
      </w:pPr>
    </w:p>
    <w:p w14:paraId="29D77388" w14:textId="6FD8FB9A" w:rsidR="00F8405C" w:rsidRPr="00F91193" w:rsidRDefault="00F91193" w:rsidP="00F91193">
      <w:pPr>
        <w:pStyle w:val="Heading1"/>
      </w:pPr>
      <w:r w:rsidRPr="00F91193">
        <w:lastRenderedPageBreak/>
        <w:t>Budget Summary and Description</w:t>
      </w:r>
    </w:p>
    <w:tbl>
      <w:tblPr>
        <w:tblStyle w:val="IDEALTable"/>
        <w:tblW w:w="9450" w:type="dxa"/>
        <w:tblLayout w:type="fixed"/>
        <w:tblLook w:val="0400" w:firstRow="0" w:lastRow="0" w:firstColumn="0" w:lastColumn="0" w:noHBand="0" w:noVBand="1"/>
      </w:tblPr>
      <w:tblGrid>
        <w:gridCol w:w="6025"/>
        <w:gridCol w:w="3425"/>
      </w:tblGrid>
      <w:tr w:rsidR="00F91193" w:rsidRPr="00F91193" w14:paraId="65B88F17" w14:textId="77777777" w:rsidTr="005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1A80E337" w14:textId="6537F502" w:rsidR="00F91193" w:rsidRPr="00F91193" w:rsidRDefault="00EF6790">
            <w:pPr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  <w:t>Line Item</w:t>
            </w:r>
          </w:p>
        </w:tc>
        <w:tc>
          <w:tcPr>
            <w:tcW w:w="3425" w:type="dxa"/>
            <w:hideMark/>
          </w:tcPr>
          <w:p w14:paraId="5D99860D" w14:textId="6BAE5795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  <w:t>Amount (USD</w:t>
            </w:r>
            <w:r w:rsidRPr="00F91193"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  <w:t>)</w:t>
            </w:r>
          </w:p>
        </w:tc>
      </w:tr>
      <w:tr w:rsidR="00F91193" w:rsidRPr="00F91193" w14:paraId="3EE5F80C" w14:textId="77777777" w:rsidTr="005C7E42">
        <w:trPr>
          <w:trHeight w:val="280"/>
        </w:trPr>
        <w:tc>
          <w:tcPr>
            <w:tcW w:w="6025" w:type="dxa"/>
            <w:hideMark/>
          </w:tcPr>
          <w:p w14:paraId="7456548C" w14:textId="40BC66AC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Salary/Wages</w:t>
            </w:r>
          </w:p>
        </w:tc>
        <w:tc>
          <w:tcPr>
            <w:tcW w:w="3425" w:type="dxa"/>
            <w:hideMark/>
          </w:tcPr>
          <w:p w14:paraId="2EF66DFB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F91193" w:rsidRPr="00F91193" w14:paraId="2ABDFAD5" w14:textId="77777777" w:rsidTr="005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1769B13D" w14:textId="5D59F8CD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Fringe Benefits (If Applicable)</w:t>
            </w:r>
          </w:p>
        </w:tc>
        <w:tc>
          <w:tcPr>
            <w:tcW w:w="3425" w:type="dxa"/>
          </w:tcPr>
          <w:p w14:paraId="4CC13292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F91193" w:rsidRPr="00F91193" w14:paraId="7E7D4767" w14:textId="77777777" w:rsidTr="005C7E42">
        <w:trPr>
          <w:trHeight w:val="280"/>
        </w:trPr>
        <w:tc>
          <w:tcPr>
            <w:tcW w:w="6025" w:type="dxa"/>
            <w:hideMark/>
          </w:tcPr>
          <w:p w14:paraId="554C9784" w14:textId="6383B3E8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Consultants/Contractual</w:t>
            </w:r>
          </w:p>
        </w:tc>
        <w:tc>
          <w:tcPr>
            <w:tcW w:w="3425" w:type="dxa"/>
            <w:hideMark/>
          </w:tcPr>
          <w:p w14:paraId="765D907F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F91193" w:rsidRPr="00F91193" w14:paraId="2443693D" w14:textId="77777777" w:rsidTr="005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27293095" w14:textId="79C4AC62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Travel/Local Transportation</w:t>
            </w:r>
          </w:p>
        </w:tc>
        <w:tc>
          <w:tcPr>
            <w:tcW w:w="3425" w:type="dxa"/>
            <w:hideMark/>
          </w:tcPr>
          <w:p w14:paraId="723988D6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F91193" w:rsidRPr="00F91193" w14:paraId="3DBFD01C" w14:textId="77777777" w:rsidTr="005C7E42">
        <w:trPr>
          <w:trHeight w:val="280"/>
        </w:trPr>
        <w:tc>
          <w:tcPr>
            <w:tcW w:w="6025" w:type="dxa"/>
            <w:hideMark/>
          </w:tcPr>
          <w:p w14:paraId="4929076D" w14:textId="3339688C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Trainings/Workshops/Events</w:t>
            </w:r>
          </w:p>
        </w:tc>
        <w:tc>
          <w:tcPr>
            <w:tcW w:w="3425" w:type="dxa"/>
            <w:hideMark/>
          </w:tcPr>
          <w:p w14:paraId="460EB844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F91193" w:rsidRPr="00F91193" w14:paraId="05252E71" w14:textId="77777777" w:rsidTr="005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029F9FFC" w14:textId="2A91158F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Other Direct Costs</w:t>
            </w:r>
          </w:p>
        </w:tc>
        <w:tc>
          <w:tcPr>
            <w:tcW w:w="3425" w:type="dxa"/>
            <w:hideMark/>
          </w:tcPr>
          <w:p w14:paraId="40C949E8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F91193" w:rsidRPr="00F91193" w14:paraId="0A586E56" w14:textId="77777777" w:rsidTr="005C7E42">
        <w:trPr>
          <w:trHeight w:val="280"/>
        </w:trPr>
        <w:tc>
          <w:tcPr>
            <w:tcW w:w="6025" w:type="dxa"/>
            <w:hideMark/>
          </w:tcPr>
          <w:p w14:paraId="7E735168" w14:textId="42B10B07" w:rsidR="00F91193" w:rsidRPr="00F91193" w:rsidRDefault="00EF6790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 xml:space="preserve">Indirect Costs (If </w:t>
            </w:r>
            <w:r w:rsidR="00F91193"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Applicable</w:t>
            </w: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3425" w:type="dxa"/>
            <w:hideMark/>
          </w:tcPr>
          <w:p w14:paraId="2906F101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5C7E42" w:rsidRPr="00F91193" w14:paraId="3B438A27" w14:textId="77777777" w:rsidTr="005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71C89C6D" w14:textId="77777777" w:rsidR="005C7E42" w:rsidRPr="00F91193" w:rsidRDefault="005C7E42" w:rsidP="00F9119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b/>
                <w:color w:val="000000"/>
                <w:spacing w:val="0"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3425" w:type="dxa"/>
          </w:tcPr>
          <w:p w14:paraId="3A1463C0" w14:textId="11688525" w:rsidR="005C7E42" w:rsidRPr="00F91193" w:rsidRDefault="005C7E42" w:rsidP="00F9119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F91193" w:rsidRPr="00F91193" w14:paraId="5B1E22E4" w14:textId="77777777" w:rsidTr="005C7E42">
        <w:trPr>
          <w:trHeight w:val="280"/>
        </w:trPr>
        <w:tc>
          <w:tcPr>
            <w:tcW w:w="6025" w:type="dxa"/>
            <w:hideMark/>
          </w:tcPr>
          <w:p w14:paraId="2917C5FF" w14:textId="77777777" w:rsidR="00F91193" w:rsidRPr="00F91193" w:rsidRDefault="00F91193" w:rsidP="00EF6790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Cost share</w:t>
            </w:r>
            <w:sdt>
              <w:sdtPr>
                <w:rPr>
                  <w:rFonts w:ascii="Times New Roman" w:hAnsi="Times New Roman"/>
                  <w:spacing w:val="0"/>
                  <w:sz w:val="24"/>
                  <w:szCs w:val="24"/>
                  <w:lang w:val="en-GB"/>
                </w:rPr>
                <w:tag w:val="goog_rdk_26"/>
                <w:id w:val="1434164625"/>
              </w:sdtPr>
              <w:sdtEndPr/>
              <w:sdtContent/>
            </w:sdt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 xml:space="preserve"> (optional)</w:t>
            </w:r>
          </w:p>
        </w:tc>
        <w:tc>
          <w:tcPr>
            <w:tcW w:w="3425" w:type="dxa"/>
            <w:hideMark/>
          </w:tcPr>
          <w:p w14:paraId="10139A96" w14:textId="77777777" w:rsidR="00F91193" w:rsidRPr="00F91193" w:rsidRDefault="00F91193" w:rsidP="00F91193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</w:tbl>
    <w:p w14:paraId="19D31564" w14:textId="77E135BA" w:rsidR="004B4D86" w:rsidRPr="00F91193" w:rsidRDefault="004B4D86" w:rsidP="004B4D86">
      <w:pPr>
        <w:spacing w:after="0" w:line="240" w:lineRule="auto"/>
        <w:rPr>
          <w:color w:val="404040" w:themeColor="text1" w:themeTint="BF"/>
        </w:rPr>
      </w:pPr>
    </w:p>
    <w:p w14:paraId="3B398303" w14:textId="77777777" w:rsidR="005C7E42" w:rsidRDefault="005C7E42" w:rsidP="00EF6790">
      <w:pPr>
        <w:spacing w:after="0" w:line="240" w:lineRule="auto"/>
        <w:rPr>
          <w:color w:val="404040" w:themeColor="text1" w:themeTint="BF"/>
        </w:rPr>
      </w:pPr>
    </w:p>
    <w:p w14:paraId="6A75DAA7" w14:textId="31B5E751" w:rsidR="005C7E42" w:rsidRPr="005C7E42" w:rsidRDefault="005C7E42" w:rsidP="005C7E42">
      <w:pPr>
        <w:pStyle w:val="Heading1"/>
      </w:pPr>
      <w:r>
        <w:t xml:space="preserve">Brief Description </w:t>
      </w:r>
      <w:r w:rsidR="00EF6790" w:rsidRPr="00EF6790">
        <w:t>of M</w:t>
      </w:r>
      <w:r>
        <w:t>ajor Costs under Each Line Item</w:t>
      </w:r>
    </w:p>
    <w:tbl>
      <w:tblPr>
        <w:tblStyle w:val="IDEALTable"/>
        <w:tblW w:w="9450" w:type="dxa"/>
        <w:tblLayout w:type="fixed"/>
        <w:tblLook w:val="0400" w:firstRow="0" w:lastRow="0" w:firstColumn="0" w:lastColumn="0" w:noHBand="0" w:noVBand="1"/>
      </w:tblPr>
      <w:tblGrid>
        <w:gridCol w:w="6025"/>
        <w:gridCol w:w="3425"/>
      </w:tblGrid>
      <w:tr w:rsidR="00A046CE" w:rsidRPr="00F91193" w14:paraId="745B8756" w14:textId="77777777" w:rsidTr="00D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792C9F97" w14:textId="77777777" w:rsidR="00A046CE" w:rsidRPr="00F91193" w:rsidRDefault="00A046CE" w:rsidP="00D07D9B">
            <w:pPr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  <w:t>Line Item</w:t>
            </w:r>
          </w:p>
        </w:tc>
        <w:tc>
          <w:tcPr>
            <w:tcW w:w="3425" w:type="dxa"/>
            <w:hideMark/>
          </w:tcPr>
          <w:p w14:paraId="3FF35047" w14:textId="71C288D0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i/>
                <w:color w:val="000000"/>
                <w:spacing w:val="0"/>
                <w:sz w:val="24"/>
                <w:szCs w:val="24"/>
                <w:lang w:val="en-GB"/>
              </w:rPr>
              <w:t>Brief Description</w:t>
            </w:r>
          </w:p>
        </w:tc>
      </w:tr>
      <w:tr w:rsidR="00A046CE" w:rsidRPr="00F91193" w14:paraId="621EFE8C" w14:textId="77777777" w:rsidTr="00D07D9B">
        <w:trPr>
          <w:trHeight w:val="280"/>
        </w:trPr>
        <w:tc>
          <w:tcPr>
            <w:tcW w:w="6025" w:type="dxa"/>
            <w:hideMark/>
          </w:tcPr>
          <w:p w14:paraId="7663DC62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Salary/Wages</w:t>
            </w:r>
          </w:p>
        </w:tc>
        <w:tc>
          <w:tcPr>
            <w:tcW w:w="3425" w:type="dxa"/>
            <w:hideMark/>
          </w:tcPr>
          <w:p w14:paraId="00D6C337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  <w:p w14:paraId="700A9C67" w14:textId="221AFFDF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A046CE" w:rsidRPr="00F91193" w14:paraId="3506D8ED" w14:textId="77777777" w:rsidTr="00D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5A1826B0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Fringe Benefits (If Applicable)</w:t>
            </w:r>
          </w:p>
        </w:tc>
        <w:tc>
          <w:tcPr>
            <w:tcW w:w="3425" w:type="dxa"/>
          </w:tcPr>
          <w:p w14:paraId="1A5C13DE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6B910201" w14:textId="5A7A214B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</w:tc>
      </w:tr>
      <w:tr w:rsidR="00A046CE" w:rsidRPr="00F91193" w14:paraId="40225BA4" w14:textId="77777777" w:rsidTr="00D07D9B">
        <w:trPr>
          <w:trHeight w:val="280"/>
        </w:trPr>
        <w:tc>
          <w:tcPr>
            <w:tcW w:w="6025" w:type="dxa"/>
            <w:hideMark/>
          </w:tcPr>
          <w:p w14:paraId="62BCB99D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Consultants/Contractual</w:t>
            </w:r>
          </w:p>
        </w:tc>
        <w:tc>
          <w:tcPr>
            <w:tcW w:w="3425" w:type="dxa"/>
            <w:hideMark/>
          </w:tcPr>
          <w:p w14:paraId="44403A87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7D299ABE" w14:textId="264F1E0A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A046CE" w:rsidRPr="00F91193" w14:paraId="53B1E373" w14:textId="77777777" w:rsidTr="00D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01227CB9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Travel/Local Transportation</w:t>
            </w:r>
          </w:p>
        </w:tc>
        <w:tc>
          <w:tcPr>
            <w:tcW w:w="3425" w:type="dxa"/>
            <w:hideMark/>
          </w:tcPr>
          <w:p w14:paraId="714C4E4A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23176607" w14:textId="6E5C9851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A046CE" w:rsidRPr="00F91193" w14:paraId="3A31D1F9" w14:textId="77777777" w:rsidTr="00D07D9B">
        <w:trPr>
          <w:trHeight w:val="280"/>
        </w:trPr>
        <w:tc>
          <w:tcPr>
            <w:tcW w:w="6025" w:type="dxa"/>
            <w:hideMark/>
          </w:tcPr>
          <w:p w14:paraId="6A6F8E00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Trainings/Workshops/Events</w:t>
            </w:r>
          </w:p>
        </w:tc>
        <w:tc>
          <w:tcPr>
            <w:tcW w:w="3425" w:type="dxa"/>
            <w:hideMark/>
          </w:tcPr>
          <w:p w14:paraId="756B4B5F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54A788A4" w14:textId="4AE2AF48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A046CE" w:rsidRPr="00F91193" w14:paraId="3B5C955D" w14:textId="77777777" w:rsidTr="00D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2451017E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Other Direct Costs</w:t>
            </w:r>
          </w:p>
        </w:tc>
        <w:tc>
          <w:tcPr>
            <w:tcW w:w="3425" w:type="dxa"/>
            <w:hideMark/>
          </w:tcPr>
          <w:p w14:paraId="32752288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52B315EA" w14:textId="750741D3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A046CE" w:rsidRPr="00F91193" w14:paraId="5EF44897" w14:textId="77777777" w:rsidTr="00D07D9B">
        <w:trPr>
          <w:trHeight w:val="280"/>
        </w:trPr>
        <w:tc>
          <w:tcPr>
            <w:tcW w:w="6025" w:type="dxa"/>
            <w:hideMark/>
          </w:tcPr>
          <w:p w14:paraId="69DAE514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Indirect Costs (If Applicable)</w:t>
            </w:r>
          </w:p>
        </w:tc>
        <w:tc>
          <w:tcPr>
            <w:tcW w:w="3425" w:type="dxa"/>
            <w:hideMark/>
          </w:tcPr>
          <w:p w14:paraId="5A2E528F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0D93175F" w14:textId="7CB8D773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  <w:tr w:rsidR="00A046CE" w:rsidRPr="00F91193" w14:paraId="1D74E603" w14:textId="77777777" w:rsidTr="00D07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25" w:type="dxa"/>
            <w:hideMark/>
          </w:tcPr>
          <w:p w14:paraId="31F66671" w14:textId="77777777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Cost share</w:t>
            </w:r>
            <w:sdt>
              <w:sdtPr>
                <w:rPr>
                  <w:rFonts w:ascii="Times New Roman" w:hAnsi="Times New Roman"/>
                  <w:spacing w:val="0"/>
                  <w:sz w:val="24"/>
                  <w:szCs w:val="24"/>
                  <w:lang w:val="en-GB"/>
                </w:rPr>
                <w:tag w:val="goog_rdk_26"/>
                <w:id w:val="-1281954717"/>
              </w:sdtPr>
              <w:sdtEndPr/>
              <w:sdtContent/>
            </w:sdt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 xml:space="preserve"> (optional)</w:t>
            </w:r>
          </w:p>
        </w:tc>
        <w:tc>
          <w:tcPr>
            <w:tcW w:w="3425" w:type="dxa"/>
            <w:hideMark/>
          </w:tcPr>
          <w:p w14:paraId="5304EC1C" w14:textId="77777777" w:rsidR="00A046CE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</w:p>
          <w:p w14:paraId="54C4D038" w14:textId="068C64D5" w:rsidR="00A046CE" w:rsidRPr="00F91193" w:rsidRDefault="00A046CE" w:rsidP="00D07D9B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</w:pPr>
            <w:r w:rsidRPr="00F91193">
              <w:rPr>
                <w:rFonts w:ascii="Calibri" w:eastAsia="Calibri" w:hAnsi="Calibri" w:cs="Calibri"/>
                <w:color w:val="000000"/>
                <w:spacing w:val="0"/>
                <w:sz w:val="24"/>
                <w:szCs w:val="24"/>
                <w:lang w:val="en-GB"/>
              </w:rPr>
              <w:t> </w:t>
            </w:r>
          </w:p>
        </w:tc>
      </w:tr>
    </w:tbl>
    <w:p w14:paraId="2D5C470A" w14:textId="235F0F81" w:rsidR="00D0390B" w:rsidRDefault="00D0390B" w:rsidP="009B4CDE"/>
    <w:p w14:paraId="43B5724E" w14:textId="77777777" w:rsidR="00D0390B" w:rsidRDefault="00D0390B" w:rsidP="00D0390B">
      <w:pPr>
        <w:pStyle w:val="Heading2"/>
      </w:pPr>
      <w:r>
        <w:t>Disclaimer:</w:t>
      </w:r>
    </w:p>
    <w:p w14:paraId="6A843517" w14:textId="67069EDA" w:rsidR="00D0390B" w:rsidRPr="00A046CE" w:rsidRDefault="00D0390B" w:rsidP="00A046CE">
      <w:pPr>
        <w:rPr>
          <w:rFonts w:eastAsia="Yu Gothic UI Semibold"/>
          <w:color w:val="24565C" w:themeColor="accent2" w:themeShade="80"/>
        </w:rPr>
      </w:pPr>
      <w:r w:rsidRPr="00237952">
        <w:rPr>
          <w:rFonts w:eastAsia="Yu Gothic Medium"/>
        </w:rPr>
        <w:t xml:space="preserve">This </w:t>
      </w:r>
      <w:r w:rsidR="00F25B6A">
        <w:rPr>
          <w:rFonts w:eastAsia="Yu Gothic Medium"/>
        </w:rPr>
        <w:t>concept note</w:t>
      </w:r>
      <w:r w:rsidRPr="00237952">
        <w:rPr>
          <w:rFonts w:eastAsia="Yu Gothic Medium"/>
        </w:rPr>
  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  </w:r>
    </w:p>
    <w:sectPr w:rsidR="00D0390B" w:rsidRPr="00A046CE" w:rsidSect="00546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A034" w14:textId="77777777" w:rsidR="007D36DA" w:rsidRDefault="007D36DA" w:rsidP="00743403">
      <w:r>
        <w:separator/>
      </w:r>
    </w:p>
  </w:endnote>
  <w:endnote w:type="continuationSeparator" w:id="0">
    <w:p w14:paraId="16873404" w14:textId="77777777" w:rsidR="007D36DA" w:rsidRDefault="007D36DA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4025"/>
      <w:docPartObj>
        <w:docPartGallery w:val="Page Numbers (Bottom of Page)"/>
        <w:docPartUnique/>
      </w:docPartObj>
    </w:sdtPr>
    <w:sdtEndPr/>
    <w:sdtContent>
      <w:p w14:paraId="38651DBF" w14:textId="3E47CE09" w:rsidR="00456719" w:rsidRPr="00754424" w:rsidRDefault="004868CA" w:rsidP="004868CA">
        <w:pPr>
          <w:pStyle w:val="Intropgodd"/>
          <w:jc w:val="left"/>
        </w:pPr>
        <w:r w:rsidRPr="00FB34E9">
          <w:fldChar w:fldCharType="begin"/>
        </w:r>
        <w:r w:rsidRPr="00FB34E9">
          <w:instrText xml:space="preserve"> PAGE   \* MERGEFORMAT </w:instrText>
        </w:r>
        <w:r w:rsidRPr="00FB34E9">
          <w:fldChar w:fldCharType="separate"/>
        </w:r>
        <w:r w:rsidR="002A0162">
          <w:rPr>
            <w:noProof/>
          </w:rPr>
          <w:t>2</w:t>
        </w:r>
        <w:r w:rsidRPr="00FB34E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8116" w14:textId="29CA31D4" w:rsidR="00456719" w:rsidRPr="00790D08" w:rsidRDefault="002A0162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31DDCA" wp14:editId="14164948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79DC9C0F" w14:textId="3F121EB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2A0162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F5BE6A2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1DD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79DC9C0F" w14:textId="3F121EB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2A0162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1F5BE6A2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59642BFD" w14:textId="413C49EF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2A0162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31B8" w14:textId="77777777" w:rsidR="007D36DA" w:rsidRDefault="007D36DA" w:rsidP="00743403">
      <w:r>
        <w:separator/>
      </w:r>
    </w:p>
  </w:footnote>
  <w:footnote w:type="continuationSeparator" w:id="0">
    <w:p w14:paraId="47924E45" w14:textId="77777777" w:rsidR="007D36DA" w:rsidRDefault="007D36DA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CE13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6D34" w14:textId="3C479E6A" w:rsidR="00456719" w:rsidRPr="00F91193" w:rsidRDefault="00F91193" w:rsidP="00F91193">
    <w:pPr>
      <w:pStyle w:val="Header"/>
      <w:jc w:val="right"/>
      <w:rPr>
        <w:rFonts w:ascii="Lato" w:hAnsi="Lato"/>
        <w:color w:val="7F7F7F" w:themeColor="text1" w:themeTint="80"/>
        <w:sz w:val="18"/>
        <w:lang w:val="en-GB"/>
      </w:rPr>
    </w:pPr>
    <w:r w:rsidRPr="00F91193">
      <w:rPr>
        <w:rFonts w:ascii="Lato" w:hAnsi="Lato"/>
        <w:color w:val="7F7F7F" w:themeColor="text1" w:themeTint="80"/>
        <w:sz w:val="18"/>
        <w:lang w:val="en-GB"/>
      </w:rPr>
      <w:t>SC-IDEAL-PIA-RFA-2019-01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8DC2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3605F9CB" wp14:editId="1E4CB027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F0E9830" wp14:editId="6DF16956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630AD7" wp14:editId="2FA3CB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3F211" id="Rectangle 1" o:spid="_x0000_s1026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 fillcolor="#008896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283"/>
    <w:multiLevelType w:val="hybridMultilevel"/>
    <w:tmpl w:val="11E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B6A"/>
    <w:multiLevelType w:val="hybridMultilevel"/>
    <w:tmpl w:val="CFC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654"/>
    <w:multiLevelType w:val="multilevel"/>
    <w:tmpl w:val="FCF265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D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67FC"/>
    <w:multiLevelType w:val="hybridMultilevel"/>
    <w:tmpl w:val="D99A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DA"/>
    <w:rsid w:val="0000151E"/>
    <w:rsid w:val="00003126"/>
    <w:rsid w:val="00003BC2"/>
    <w:rsid w:val="00004D55"/>
    <w:rsid w:val="00022B8C"/>
    <w:rsid w:val="00024612"/>
    <w:rsid w:val="0003648D"/>
    <w:rsid w:val="000512F9"/>
    <w:rsid w:val="00061D4B"/>
    <w:rsid w:val="000668E5"/>
    <w:rsid w:val="00083934"/>
    <w:rsid w:val="0008699D"/>
    <w:rsid w:val="00087D53"/>
    <w:rsid w:val="000921EC"/>
    <w:rsid w:val="000951C0"/>
    <w:rsid w:val="000A016E"/>
    <w:rsid w:val="000A064C"/>
    <w:rsid w:val="000B48F5"/>
    <w:rsid w:val="000B58F3"/>
    <w:rsid w:val="000C1FCE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24D1D"/>
    <w:rsid w:val="00124E82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51F39"/>
    <w:rsid w:val="00260105"/>
    <w:rsid w:val="00266765"/>
    <w:rsid w:val="00266809"/>
    <w:rsid w:val="00272D53"/>
    <w:rsid w:val="00283187"/>
    <w:rsid w:val="002841A7"/>
    <w:rsid w:val="002A0162"/>
    <w:rsid w:val="002A681F"/>
    <w:rsid w:val="002C5061"/>
    <w:rsid w:val="002C5FB7"/>
    <w:rsid w:val="002D0096"/>
    <w:rsid w:val="002D401D"/>
    <w:rsid w:val="002D4CF1"/>
    <w:rsid w:val="002E1D1C"/>
    <w:rsid w:val="00307C89"/>
    <w:rsid w:val="003113B2"/>
    <w:rsid w:val="003173FD"/>
    <w:rsid w:val="00320F96"/>
    <w:rsid w:val="00331B71"/>
    <w:rsid w:val="00335250"/>
    <w:rsid w:val="00335FCB"/>
    <w:rsid w:val="00365527"/>
    <w:rsid w:val="003762E3"/>
    <w:rsid w:val="00377173"/>
    <w:rsid w:val="00380F71"/>
    <w:rsid w:val="00380FCD"/>
    <w:rsid w:val="00392323"/>
    <w:rsid w:val="003950E5"/>
    <w:rsid w:val="003A3583"/>
    <w:rsid w:val="003B2D28"/>
    <w:rsid w:val="003B587B"/>
    <w:rsid w:val="003B733F"/>
    <w:rsid w:val="003C1610"/>
    <w:rsid w:val="003C2483"/>
    <w:rsid w:val="003D32CF"/>
    <w:rsid w:val="003D4F28"/>
    <w:rsid w:val="003E0649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47D7D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4F7B3E"/>
    <w:rsid w:val="005031E7"/>
    <w:rsid w:val="005110C7"/>
    <w:rsid w:val="00512D94"/>
    <w:rsid w:val="0052611C"/>
    <w:rsid w:val="0052784F"/>
    <w:rsid w:val="0053583B"/>
    <w:rsid w:val="00541610"/>
    <w:rsid w:val="00546009"/>
    <w:rsid w:val="00577F7B"/>
    <w:rsid w:val="00585DC8"/>
    <w:rsid w:val="00586270"/>
    <w:rsid w:val="00593782"/>
    <w:rsid w:val="00597B9B"/>
    <w:rsid w:val="005A41D0"/>
    <w:rsid w:val="005A7BB6"/>
    <w:rsid w:val="005C613C"/>
    <w:rsid w:val="005C7E42"/>
    <w:rsid w:val="005D4A5A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C7E41"/>
    <w:rsid w:val="006E2165"/>
    <w:rsid w:val="006F1FA7"/>
    <w:rsid w:val="006F250F"/>
    <w:rsid w:val="0070091D"/>
    <w:rsid w:val="00701BB1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02C9"/>
    <w:rsid w:val="00754424"/>
    <w:rsid w:val="00757CC4"/>
    <w:rsid w:val="00762956"/>
    <w:rsid w:val="0076463B"/>
    <w:rsid w:val="00775E8D"/>
    <w:rsid w:val="00783D22"/>
    <w:rsid w:val="0078793C"/>
    <w:rsid w:val="00790D08"/>
    <w:rsid w:val="0079220D"/>
    <w:rsid w:val="007B5F3B"/>
    <w:rsid w:val="007C147F"/>
    <w:rsid w:val="007D36DA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915BDD"/>
    <w:rsid w:val="00917AE5"/>
    <w:rsid w:val="0092151D"/>
    <w:rsid w:val="00937831"/>
    <w:rsid w:val="00945726"/>
    <w:rsid w:val="00951C0D"/>
    <w:rsid w:val="009629BB"/>
    <w:rsid w:val="00967F58"/>
    <w:rsid w:val="00972A82"/>
    <w:rsid w:val="00975343"/>
    <w:rsid w:val="009825F1"/>
    <w:rsid w:val="00982E84"/>
    <w:rsid w:val="009935A4"/>
    <w:rsid w:val="009A078C"/>
    <w:rsid w:val="009A26BE"/>
    <w:rsid w:val="009B4CDE"/>
    <w:rsid w:val="009C1C20"/>
    <w:rsid w:val="009C6878"/>
    <w:rsid w:val="009D1F6D"/>
    <w:rsid w:val="009D662F"/>
    <w:rsid w:val="009E5CB3"/>
    <w:rsid w:val="009F0302"/>
    <w:rsid w:val="00A046CE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2EAA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018A"/>
    <w:rsid w:val="00CC2B2F"/>
    <w:rsid w:val="00CD706C"/>
    <w:rsid w:val="00CE073E"/>
    <w:rsid w:val="00CE7644"/>
    <w:rsid w:val="00D0390B"/>
    <w:rsid w:val="00D047D1"/>
    <w:rsid w:val="00D128FA"/>
    <w:rsid w:val="00D14EBA"/>
    <w:rsid w:val="00D22074"/>
    <w:rsid w:val="00D23366"/>
    <w:rsid w:val="00D62F6E"/>
    <w:rsid w:val="00D70DDA"/>
    <w:rsid w:val="00D7282A"/>
    <w:rsid w:val="00D72CAC"/>
    <w:rsid w:val="00D73950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6790"/>
    <w:rsid w:val="00EF7EAE"/>
    <w:rsid w:val="00F134F0"/>
    <w:rsid w:val="00F13AC1"/>
    <w:rsid w:val="00F215D3"/>
    <w:rsid w:val="00F249DC"/>
    <w:rsid w:val="00F25B6A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1193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778550"/>
  <w15:chartTrackingRefBased/>
  <w15:docId w15:val="{B1C77101-701F-40AC-B7FE-A694EAE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CE"/>
    <w:pPr>
      <w:spacing w:line="276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spacing w:after="120"/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CDE"/>
    <w:pPr>
      <w:spacing w:after="2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4CDE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64F44D2C6334D9D53B58EAC026FD5" ma:contentTypeVersion="10" ma:contentTypeDescription="Create a new document." ma:contentTypeScope="" ma:versionID="6049223e3b6cfdeb6eb5f8b2cf85cc22">
  <xsd:schema xmlns:xsd="http://www.w3.org/2001/XMLSchema" xmlns:xs="http://www.w3.org/2001/XMLSchema" xmlns:p="http://schemas.microsoft.com/office/2006/metadata/properties" xmlns:ns2="e6dd40c3-e328-467c-b6c1-b0af1bf49903" xmlns:ns3="85294ef1-b706-4abc-8b34-c430c5c2830b" targetNamespace="http://schemas.microsoft.com/office/2006/metadata/properties" ma:root="true" ma:fieldsID="a21361c3e2959dba8515fd205a80261e" ns2:_="" ns3:_="">
    <xsd:import namespace="e6dd40c3-e328-467c-b6c1-b0af1bf49903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40c3-e328-467c-b6c1-b0af1bf4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EF13-ED63-4B35-A653-9E26D135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d40c3-e328-467c-b6c1-b0af1bf49903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11000-4A97-42D1-BF34-3413D109ACC1}">
  <ds:schemaRefs>
    <ds:schemaRef ds:uri="http://schemas.microsoft.com/office/2006/metadata/properties"/>
    <ds:schemaRef ds:uri="http://purl.org/dc/dcmitype/"/>
    <ds:schemaRef ds:uri="http://purl.org/dc/terms/"/>
    <ds:schemaRef ds:uri="e6dd40c3-e328-467c-b6c1-b0af1bf4990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5294ef1-b706-4abc-8b34-c430c5c2830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CA90A-41C6-4BC7-B7E7-6A9565DA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dc:description/>
  <cp:lastModifiedBy>Titus, Sarah</cp:lastModifiedBy>
  <cp:revision>7</cp:revision>
  <cp:lastPrinted>2019-01-31T22:11:00Z</cp:lastPrinted>
  <dcterms:created xsi:type="dcterms:W3CDTF">2019-09-20T15:06:00Z</dcterms:created>
  <dcterms:modified xsi:type="dcterms:W3CDTF">2019-09-20T17:26:00Z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0x01010075864F44D2C6334D9D53B58EAC026FD5</vt:lpwstr>
  </property>
</Properties>
</file>