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EF" w:rsidRPr="00876620" w:rsidRDefault="00D6112A" w:rsidP="001B1397">
      <w:pPr>
        <w:spacing w:before="0" w:line="252" w:lineRule="auto"/>
        <w:outlineLvl w:val="0"/>
        <w:rPr>
          <w:b/>
          <w:bCs/>
          <w:color w:val="237990"/>
          <w:sz w:val="24"/>
          <w:szCs w:val="24"/>
          <w:lang w:val="fr-FR"/>
        </w:rPr>
      </w:pPr>
      <w:r w:rsidRPr="00876620">
        <w:rPr>
          <w:b/>
          <w:bCs/>
          <w:color w:val="237990"/>
          <w:sz w:val="24"/>
          <w:szCs w:val="24"/>
          <w:lang w:val="fr-FR"/>
        </w:rPr>
        <w:t xml:space="preserve">Qui est responsable de la perte, des dommages ou de </w:t>
      </w:r>
      <w:r w:rsidR="006A1D31" w:rsidRPr="00876620">
        <w:rPr>
          <w:b/>
          <w:bCs/>
          <w:color w:val="237990"/>
          <w:sz w:val="24"/>
          <w:szCs w:val="24"/>
          <w:lang w:val="fr-FR"/>
        </w:rPr>
        <w:t>l’</w:t>
      </w:r>
      <w:r w:rsidR="00876620" w:rsidRPr="00876620">
        <w:rPr>
          <w:b/>
          <w:bCs/>
          <w:color w:val="237990"/>
          <w:sz w:val="24"/>
          <w:szCs w:val="24"/>
          <w:lang w:val="fr-FR"/>
        </w:rPr>
        <w:t>utilisation</w:t>
      </w:r>
      <w:r w:rsidR="006A1D31" w:rsidRPr="00876620">
        <w:rPr>
          <w:b/>
          <w:bCs/>
          <w:color w:val="237990"/>
          <w:sz w:val="24"/>
          <w:szCs w:val="24"/>
          <w:lang w:val="fr-FR"/>
        </w:rPr>
        <w:t xml:space="preserve"> </w:t>
      </w:r>
      <w:r w:rsidR="00876620" w:rsidRPr="00876620">
        <w:rPr>
          <w:b/>
          <w:bCs/>
          <w:color w:val="237990"/>
          <w:sz w:val="24"/>
          <w:szCs w:val="24"/>
          <w:lang w:val="fr-FR"/>
        </w:rPr>
        <w:t>inappropriée</w:t>
      </w:r>
      <w:r w:rsidR="006A1D31" w:rsidRPr="00876620">
        <w:rPr>
          <w:b/>
          <w:bCs/>
          <w:color w:val="237990"/>
          <w:sz w:val="24"/>
          <w:szCs w:val="24"/>
          <w:lang w:val="fr-FR"/>
        </w:rPr>
        <w:t xml:space="preserve"> </w:t>
      </w:r>
      <w:r w:rsidRPr="00876620">
        <w:rPr>
          <w:b/>
          <w:bCs/>
          <w:color w:val="237990"/>
          <w:sz w:val="24"/>
          <w:szCs w:val="24"/>
          <w:lang w:val="fr-FR"/>
        </w:rPr>
        <w:t>des vivres?</w:t>
      </w:r>
    </w:p>
    <w:p w:rsidR="000A2534" w:rsidRPr="00876620" w:rsidRDefault="00D6112A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 xml:space="preserve">Si </w:t>
      </w:r>
      <w:r w:rsidRPr="00876620">
        <w:rPr>
          <w:b/>
          <w:lang w:val="fr-FR"/>
        </w:rPr>
        <w:t>un tiers</w:t>
      </w:r>
      <w:r w:rsidRPr="00876620">
        <w:rPr>
          <w:lang w:val="fr-FR"/>
        </w:rPr>
        <w:t xml:space="preserve"> avait la garde des vivres au moment de la perte, du dommage ou de l'abus, celui-ci doit payer pour la valeur des vivres. Un tiers peut être une personne, une entreprise, une organisation gouvernementale ou une organisation non gouvernementale</w:t>
      </w:r>
      <w:r w:rsidR="00EC0CEF" w:rsidRPr="00876620">
        <w:rPr>
          <w:lang w:val="fr-FR"/>
        </w:rPr>
        <w:t>.</w:t>
      </w:r>
    </w:p>
    <w:p w:rsidR="00EC0CEF" w:rsidRPr="00876620" w:rsidRDefault="00D6112A" w:rsidP="00DF4C7D">
      <w:pPr>
        <w:spacing w:before="0" w:after="200" w:line="252" w:lineRule="auto"/>
        <w:rPr>
          <w:lang w:val="fr-FR"/>
        </w:rPr>
      </w:pPr>
      <w:r w:rsidRPr="00876620">
        <w:rPr>
          <w:b/>
          <w:lang w:val="fr-FR"/>
        </w:rPr>
        <w:t xml:space="preserve">L’organisme </w:t>
      </w:r>
      <w:r w:rsidR="0075410D" w:rsidRPr="00876620">
        <w:rPr>
          <w:b/>
          <w:lang w:val="fr-FR"/>
        </w:rPr>
        <w:t>récipiendaire</w:t>
      </w:r>
      <w:r w:rsidRPr="00876620">
        <w:rPr>
          <w:lang w:val="fr-FR"/>
        </w:rPr>
        <w:t xml:space="preserve"> doit payer si</w:t>
      </w:r>
      <w:r w:rsidR="00EC0CEF" w:rsidRPr="00876620">
        <w:rPr>
          <w:lang w:val="fr-FR"/>
        </w:rPr>
        <w:t>:</w:t>
      </w:r>
    </w:p>
    <w:p w:rsidR="00A922B6" w:rsidRPr="00876620" w:rsidRDefault="0075410D" w:rsidP="001B1397">
      <w:pPr>
        <w:pStyle w:val="ListParagraph"/>
        <w:numPr>
          <w:ilvl w:val="0"/>
          <w:numId w:val="1"/>
        </w:numPr>
        <w:spacing w:before="0" w:after="200" w:line="252" w:lineRule="auto"/>
        <w:ind w:left="360"/>
        <w:contextualSpacing w:val="0"/>
        <w:rPr>
          <w:lang w:val="fr-FR"/>
        </w:rPr>
      </w:pPr>
      <w:r w:rsidRPr="00876620">
        <w:rPr>
          <w:lang w:val="fr-FR"/>
        </w:rPr>
        <w:t xml:space="preserve">La perte / dommage résulte d'un </w:t>
      </w:r>
      <w:r w:rsidR="006A1D31" w:rsidRPr="00876620">
        <w:rPr>
          <w:lang w:val="fr-FR"/>
        </w:rPr>
        <w:t xml:space="preserve">manquement </w:t>
      </w:r>
      <w:r w:rsidRPr="00876620">
        <w:rPr>
          <w:lang w:val="fr-FR"/>
        </w:rPr>
        <w:t>de sa part</w:t>
      </w:r>
      <w:r w:rsidR="006A1D31" w:rsidRPr="00876620">
        <w:rPr>
          <w:lang w:val="fr-FR"/>
        </w:rPr>
        <w:t xml:space="preserve">, qu’il s’agisse de </w:t>
      </w:r>
      <w:r w:rsidR="00876620" w:rsidRPr="00876620">
        <w:rPr>
          <w:lang w:val="fr-FR"/>
        </w:rPr>
        <w:t>façon</w:t>
      </w:r>
      <w:r w:rsidRPr="00876620">
        <w:rPr>
          <w:lang w:val="fr-FR"/>
        </w:rPr>
        <w:t xml:space="preserve"> directe ou</w:t>
      </w:r>
      <w:r w:rsidR="006A1D31" w:rsidRPr="00876620">
        <w:rPr>
          <w:lang w:val="fr-FR"/>
        </w:rPr>
        <w:t xml:space="preserve"> indirecte</w:t>
      </w:r>
      <w:r w:rsidRPr="00876620">
        <w:rPr>
          <w:lang w:val="fr-FR"/>
        </w:rPr>
        <w:t xml:space="preserve"> par l'intermédiaire d'un organisme de distribution ou d'un fournisseur</w:t>
      </w:r>
      <w:r w:rsidR="006A1D31" w:rsidRPr="00876620">
        <w:rPr>
          <w:lang w:val="fr-FR"/>
        </w:rPr>
        <w:t>, à</w:t>
      </w:r>
      <w:r w:rsidRPr="00876620">
        <w:rPr>
          <w:lang w:val="fr-FR"/>
        </w:rPr>
        <w:t xml:space="preserve"> protéger ou manipuler adéquatement les vivres. La mission de l'USAID </w:t>
      </w:r>
      <w:r w:rsidR="006A1D31" w:rsidRPr="00876620">
        <w:rPr>
          <w:lang w:val="fr-FR"/>
        </w:rPr>
        <w:t xml:space="preserve">est </w:t>
      </w:r>
      <w:r w:rsidR="00876620" w:rsidRPr="00876620">
        <w:rPr>
          <w:lang w:val="fr-FR"/>
        </w:rPr>
        <w:t>habilitée</w:t>
      </w:r>
      <w:r w:rsidR="006A1D31" w:rsidRPr="00876620">
        <w:rPr>
          <w:lang w:val="fr-FR"/>
        </w:rPr>
        <w:t xml:space="preserve"> à</w:t>
      </w:r>
      <w:r w:rsidR="002F2C44">
        <w:rPr>
          <w:lang w:val="fr-FR"/>
        </w:rPr>
        <w:t xml:space="preserve"> déterminer si les pertes/</w:t>
      </w:r>
      <w:r w:rsidRPr="00876620">
        <w:rPr>
          <w:lang w:val="fr-FR"/>
        </w:rPr>
        <w:t>dommages auraient pu être évités</w:t>
      </w:r>
      <w:r w:rsidR="002F2C44" w:rsidRPr="002F2C44">
        <w:rPr>
          <w:lang w:val="fr-FR"/>
        </w:rPr>
        <w:t xml:space="preserve"> </w:t>
      </w:r>
      <w:r w:rsidR="002F2C44">
        <w:rPr>
          <w:lang w:val="fr-FR"/>
        </w:rPr>
        <w:t>a l’obligation de le faire</w:t>
      </w:r>
      <w:r w:rsidRPr="00876620">
        <w:rPr>
          <w:lang w:val="fr-FR"/>
        </w:rPr>
        <w:t>. En prenant cette décision, l'USAID examinera les pratiques commerciales normales dans le pays de distribution et les limites inhérentes aux capacités administratives et aux ressources financières de l’organisme récipiendaire</w:t>
      </w:r>
      <w:r w:rsidR="00DF4C7D" w:rsidRPr="00876620">
        <w:rPr>
          <w:lang w:val="fr-FR"/>
        </w:rPr>
        <w:t>.</w:t>
      </w:r>
    </w:p>
    <w:p w:rsidR="00EC0CEF" w:rsidRPr="00876620" w:rsidRDefault="0075410D" w:rsidP="001B1397">
      <w:pPr>
        <w:pStyle w:val="ListParagraph"/>
        <w:numPr>
          <w:ilvl w:val="0"/>
          <w:numId w:val="1"/>
        </w:numPr>
        <w:spacing w:before="0" w:after="200" w:line="252" w:lineRule="auto"/>
        <w:ind w:left="360"/>
        <w:contextualSpacing w:val="0"/>
        <w:rPr>
          <w:lang w:val="fr-FR"/>
        </w:rPr>
      </w:pPr>
      <w:r w:rsidRPr="00876620">
        <w:rPr>
          <w:lang w:val="fr-FR"/>
        </w:rPr>
        <w:t xml:space="preserve">Il a utilisé les vivres à des fins non </w:t>
      </w:r>
      <w:r w:rsidR="00876620" w:rsidRPr="00876620">
        <w:rPr>
          <w:lang w:val="fr-FR"/>
        </w:rPr>
        <w:t>autorisées</w:t>
      </w:r>
      <w:r w:rsidR="006A1D31" w:rsidRPr="00876620">
        <w:rPr>
          <w:lang w:val="fr-FR"/>
        </w:rPr>
        <w:t xml:space="preserve"> </w:t>
      </w:r>
      <w:r w:rsidRPr="00876620">
        <w:rPr>
          <w:lang w:val="fr-FR"/>
        </w:rPr>
        <w:t>par le plan opérationnel approuvé</w:t>
      </w:r>
      <w:r w:rsidR="00EC0CEF" w:rsidRPr="00876620">
        <w:rPr>
          <w:lang w:val="fr-FR"/>
        </w:rPr>
        <w:t>.</w:t>
      </w:r>
    </w:p>
    <w:p w:rsidR="00EC0CEF" w:rsidRPr="00876620" w:rsidRDefault="0075410D" w:rsidP="001B1397">
      <w:pPr>
        <w:pStyle w:val="ListParagraph"/>
        <w:numPr>
          <w:ilvl w:val="0"/>
          <w:numId w:val="1"/>
        </w:numPr>
        <w:spacing w:before="0" w:after="200" w:line="252" w:lineRule="auto"/>
        <w:ind w:left="360"/>
        <w:contextualSpacing w:val="0"/>
        <w:rPr>
          <w:lang w:val="fr-FR"/>
        </w:rPr>
      </w:pPr>
      <w:r w:rsidRPr="00876620">
        <w:rPr>
          <w:lang w:val="fr-FR"/>
        </w:rPr>
        <w:t xml:space="preserve">Il n'a pas fait tous les efforts raisonnables pour poursuivre la réclamation contre une tierce partie négligente (par exemple, si l'adjudicataire laisse languir des réclamations de tiers au point que l'exécution est </w:t>
      </w:r>
      <w:r w:rsidR="00876620" w:rsidRPr="00876620">
        <w:rPr>
          <w:lang w:val="fr-FR"/>
        </w:rPr>
        <w:t>difficile</w:t>
      </w:r>
      <w:r w:rsidRPr="00876620">
        <w:rPr>
          <w:lang w:val="fr-FR"/>
        </w:rPr>
        <w:t xml:space="preserve"> ou impossible, si </w:t>
      </w:r>
      <w:r w:rsidR="002F2C44">
        <w:rPr>
          <w:lang w:val="fr-FR"/>
        </w:rPr>
        <w:t>les délais de prescription de</w:t>
      </w:r>
      <w:r w:rsidRPr="00876620">
        <w:rPr>
          <w:lang w:val="fr-FR"/>
        </w:rPr>
        <w:t xml:space="preserve"> ces réclamations </w:t>
      </w:r>
      <w:r w:rsidR="002F2C44">
        <w:rPr>
          <w:lang w:val="fr-FR"/>
        </w:rPr>
        <w:t>ont expiré</w:t>
      </w:r>
      <w:r w:rsidRPr="00876620">
        <w:rPr>
          <w:lang w:val="fr-FR"/>
        </w:rPr>
        <w:t xml:space="preserve"> ou si les entreprises négligentes ont fait faillite ou ont été dissoutes)</w:t>
      </w:r>
      <w:r w:rsidR="000A2534" w:rsidRPr="00876620">
        <w:rPr>
          <w:lang w:val="fr-FR"/>
        </w:rPr>
        <w:t>.</w:t>
      </w:r>
    </w:p>
    <w:p w:rsidR="00A922B6" w:rsidRPr="00876620" w:rsidRDefault="0075410D" w:rsidP="001B1397">
      <w:pPr>
        <w:spacing w:before="0" w:line="252" w:lineRule="auto"/>
        <w:outlineLvl w:val="0"/>
        <w:rPr>
          <w:b/>
          <w:bCs/>
          <w:color w:val="237990"/>
          <w:sz w:val="24"/>
          <w:szCs w:val="24"/>
          <w:lang w:val="fr-FR"/>
        </w:rPr>
      </w:pPr>
      <w:r w:rsidRPr="00876620">
        <w:rPr>
          <w:b/>
          <w:bCs/>
          <w:color w:val="237990"/>
          <w:sz w:val="24"/>
          <w:szCs w:val="24"/>
          <w:lang w:val="fr-FR"/>
        </w:rPr>
        <w:t xml:space="preserve">Quand </w:t>
      </w:r>
      <w:r w:rsidR="008F3CF7" w:rsidRPr="00876620">
        <w:rPr>
          <w:b/>
          <w:bCs/>
          <w:color w:val="237990"/>
          <w:sz w:val="24"/>
          <w:szCs w:val="24"/>
          <w:lang w:val="fr-FR"/>
        </w:rPr>
        <w:t>est-ce</w:t>
      </w:r>
      <w:r w:rsidRPr="00876620">
        <w:rPr>
          <w:b/>
          <w:bCs/>
          <w:color w:val="237990"/>
          <w:sz w:val="24"/>
          <w:szCs w:val="24"/>
          <w:lang w:val="fr-FR"/>
        </w:rPr>
        <w:t xml:space="preserve"> qu’une réclamation de perte doit-elle être déposée</w:t>
      </w:r>
      <w:r w:rsidR="00A922B6" w:rsidRPr="00876620">
        <w:rPr>
          <w:b/>
          <w:bCs/>
          <w:color w:val="237990"/>
          <w:sz w:val="24"/>
          <w:szCs w:val="24"/>
          <w:lang w:val="fr-FR"/>
        </w:rPr>
        <w:t>?</w:t>
      </w:r>
    </w:p>
    <w:p w:rsidR="00A922B6" w:rsidRPr="00876620" w:rsidRDefault="00692642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 xml:space="preserve">Sauf autorisation contraire du FFP par écrit, les organismes </w:t>
      </w:r>
      <w:r w:rsidR="008F3CF7" w:rsidRPr="00876620">
        <w:rPr>
          <w:lang w:val="fr-FR"/>
        </w:rPr>
        <w:t>récipiendaires</w:t>
      </w:r>
      <w:r w:rsidRPr="00876620">
        <w:rPr>
          <w:lang w:val="fr-FR"/>
        </w:rPr>
        <w:t xml:space="preserve"> doivent déposer une réclamation pour recouvrir tous les vivres perdus, endommagés ou </w:t>
      </w:r>
      <w:r w:rsidR="00782B6A" w:rsidRPr="00876620">
        <w:rPr>
          <w:rFonts w:eastAsia="Calibri" w:cs="Times New Roman"/>
          <w:lang w:val="fr-FR"/>
        </w:rPr>
        <w:t>utilisés à mauvais escient</w:t>
      </w:r>
      <w:r w:rsidR="00782B6A" w:rsidRPr="00876620">
        <w:rPr>
          <w:lang w:val="fr-FR"/>
        </w:rPr>
        <w:t xml:space="preserve"> </w:t>
      </w:r>
      <w:r w:rsidRPr="00876620">
        <w:rPr>
          <w:lang w:val="fr-FR"/>
        </w:rPr>
        <w:t>par un tiers, ou la valeur monétaire équivalente des vivres, sauf lo</w:t>
      </w:r>
      <w:r w:rsidR="008F3CF7" w:rsidRPr="00876620">
        <w:rPr>
          <w:lang w:val="fr-FR"/>
        </w:rPr>
        <w:t>rsque la perte est causée par le cas de</w:t>
      </w:r>
      <w:r w:rsidRPr="00876620">
        <w:rPr>
          <w:lang w:val="fr-FR"/>
        </w:rPr>
        <w:t xml:space="preserve"> </w:t>
      </w:r>
      <w:r w:rsidRPr="00876620">
        <w:rPr>
          <w:b/>
          <w:lang w:val="fr-FR"/>
        </w:rPr>
        <w:t>force majeure</w:t>
      </w:r>
      <w:r w:rsidRPr="00876620">
        <w:rPr>
          <w:lang w:val="fr-FR"/>
        </w:rPr>
        <w:t xml:space="preserve"> (ou des événements au-delà du contrôle des parties responsables qui n'auraient pas pu être évités par l'exercice de la diligence voulue, comme une crue subite. Les cas de force majeure doivent être </w:t>
      </w:r>
      <w:r w:rsidR="008F3CF7" w:rsidRPr="00876620">
        <w:rPr>
          <w:lang w:val="fr-FR"/>
        </w:rPr>
        <w:t>documentés</w:t>
      </w:r>
      <w:r w:rsidR="00DF4C7D" w:rsidRPr="00876620">
        <w:rPr>
          <w:lang w:val="fr-FR"/>
        </w:rPr>
        <w:t>.</w:t>
      </w:r>
    </w:p>
    <w:p w:rsidR="00A922B6" w:rsidRPr="00876620" w:rsidRDefault="008F3CF7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>I</w:t>
      </w:r>
      <w:r w:rsidR="0032490B" w:rsidRPr="00876620">
        <w:rPr>
          <w:lang w:val="fr-FR"/>
        </w:rPr>
        <w:t>l est extrêmement important de consulter et de discuter</w:t>
      </w:r>
      <w:r w:rsidRPr="00876620">
        <w:rPr>
          <w:lang w:val="fr-FR"/>
        </w:rPr>
        <w:t xml:space="preserve"> avec la m</w:t>
      </w:r>
      <w:r w:rsidR="0032490B" w:rsidRPr="00876620">
        <w:rPr>
          <w:lang w:val="fr-FR"/>
        </w:rPr>
        <w:t>ission de l'USAID  et  d’</w:t>
      </w:r>
      <w:r w:rsidRPr="00876620">
        <w:rPr>
          <w:lang w:val="fr-FR"/>
        </w:rPr>
        <w:t xml:space="preserve">examiner les critères </w:t>
      </w:r>
      <w:r w:rsidR="0032490B" w:rsidRPr="00876620">
        <w:rPr>
          <w:lang w:val="fr-FR"/>
        </w:rPr>
        <w:t xml:space="preserve">utilisés pour déterminer </w:t>
      </w:r>
      <w:r w:rsidR="00782B6A" w:rsidRPr="00876620">
        <w:rPr>
          <w:lang w:val="fr-FR"/>
        </w:rPr>
        <w:t xml:space="preserve">si </w:t>
      </w:r>
      <w:r w:rsidR="0032490B" w:rsidRPr="00876620">
        <w:rPr>
          <w:lang w:val="fr-FR"/>
        </w:rPr>
        <w:t>la réclamation</w:t>
      </w:r>
      <w:r w:rsidRPr="00876620">
        <w:rPr>
          <w:lang w:val="fr-FR"/>
        </w:rPr>
        <w:t xml:space="preserve"> est justifiée</w:t>
      </w:r>
      <w:r w:rsidR="00A922B6" w:rsidRPr="00876620">
        <w:rPr>
          <w:lang w:val="fr-FR"/>
        </w:rPr>
        <w:t>.</w:t>
      </w:r>
    </w:p>
    <w:p w:rsidR="00A922B6" w:rsidRPr="00876620" w:rsidRDefault="002F2C44" w:rsidP="001B1397">
      <w:pPr>
        <w:spacing w:before="0" w:line="252" w:lineRule="auto"/>
        <w:outlineLvl w:val="0"/>
        <w:rPr>
          <w:b/>
          <w:color w:val="237990"/>
          <w:sz w:val="24"/>
          <w:szCs w:val="24"/>
          <w:lang w:val="fr-FR"/>
        </w:rPr>
      </w:pPr>
      <w:r>
        <w:rPr>
          <w:b/>
          <w:color w:val="237990"/>
          <w:sz w:val="24"/>
          <w:szCs w:val="24"/>
          <w:lang w:val="fr-FR"/>
        </w:rPr>
        <w:t>Qu'est-ce qu'une « tentative raisonnable »</w:t>
      </w:r>
      <w:r w:rsidR="00C576AF" w:rsidRPr="00876620">
        <w:rPr>
          <w:b/>
          <w:color w:val="237990"/>
          <w:sz w:val="24"/>
          <w:szCs w:val="24"/>
          <w:lang w:val="fr-FR"/>
        </w:rPr>
        <w:t>?</w:t>
      </w:r>
    </w:p>
    <w:p w:rsidR="00C576AF" w:rsidRPr="00876620" w:rsidRDefault="0032490B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 xml:space="preserve">Une tentative ou </w:t>
      </w:r>
      <w:r w:rsidR="002F2C44">
        <w:rPr>
          <w:lang w:val="fr-FR"/>
        </w:rPr>
        <w:t xml:space="preserve">un effort raisonnable consiste en la </w:t>
      </w:r>
      <w:r w:rsidRPr="00876620">
        <w:rPr>
          <w:lang w:val="fr-FR"/>
        </w:rPr>
        <w:t>transmission d’une lettre</w:t>
      </w:r>
      <w:r w:rsidR="002F2C44">
        <w:rPr>
          <w:lang w:val="fr-FR"/>
        </w:rPr>
        <w:t xml:space="preserve"> (</w:t>
      </w:r>
      <w:r w:rsidRPr="00876620">
        <w:rPr>
          <w:lang w:val="fr-FR"/>
        </w:rPr>
        <w:t>demande ) initiale de réclamation qui, si aucune réponse satisfaisante n’est obtenue, sera suivi</w:t>
      </w:r>
      <w:r w:rsidR="002F2C44">
        <w:rPr>
          <w:lang w:val="fr-FR"/>
        </w:rPr>
        <w:t>e</w:t>
      </w:r>
      <w:r w:rsidRPr="00876620">
        <w:rPr>
          <w:lang w:val="fr-FR"/>
        </w:rPr>
        <w:t xml:space="preserve"> de l’envoi d’un maximum de trois autres lettres de réclamation graduellement plus fermes </w:t>
      </w:r>
      <w:r w:rsidR="004B73AF" w:rsidRPr="00876620">
        <w:rPr>
          <w:lang w:val="fr-FR"/>
        </w:rPr>
        <w:t>à</w:t>
      </w:r>
      <w:r w:rsidRPr="00876620">
        <w:rPr>
          <w:lang w:val="fr-FR"/>
        </w:rPr>
        <w:t xml:space="preserve"> 30 jours d’intervalle au maximum pour chacune</w:t>
      </w:r>
      <w:r w:rsidR="00C576AF" w:rsidRPr="00876620">
        <w:rPr>
          <w:lang w:val="fr-FR"/>
        </w:rPr>
        <w:t>.</w:t>
      </w:r>
    </w:p>
    <w:p w:rsidR="00836B67" w:rsidRPr="00876620" w:rsidRDefault="0032490B" w:rsidP="001B1397">
      <w:pPr>
        <w:spacing w:before="0" w:line="252" w:lineRule="auto"/>
        <w:outlineLvl w:val="0"/>
        <w:rPr>
          <w:rFonts w:eastAsia="Calibri" w:cs="Times New Roman"/>
          <w:b/>
          <w:color w:val="237990"/>
          <w:sz w:val="24"/>
          <w:szCs w:val="24"/>
          <w:lang w:val="fr-FR"/>
        </w:rPr>
      </w:pPr>
      <w:bookmarkStart w:id="0" w:name="OLE_LINK1"/>
      <w:bookmarkStart w:id="1" w:name="OLE_LINK2"/>
      <w:r w:rsidRPr="00876620">
        <w:rPr>
          <w:rFonts w:eastAsia="Calibri" w:cs="Times New Roman"/>
          <w:b/>
          <w:color w:val="237990"/>
          <w:sz w:val="24"/>
          <w:szCs w:val="24"/>
          <w:lang w:val="fr-FR"/>
        </w:rPr>
        <w:t>Quelles pertes terrestres doivent être signalées à l'USAID?</w:t>
      </w:r>
    </w:p>
    <w:p w:rsidR="00836B67" w:rsidRPr="00876620" w:rsidRDefault="0032490B" w:rsidP="00DF4C7D">
      <w:pPr>
        <w:spacing w:before="0" w:after="200" w:line="252" w:lineRule="auto"/>
        <w:rPr>
          <w:rFonts w:eastAsia="Calibri" w:cs="Times New Roman"/>
          <w:lang w:val="fr-FR"/>
        </w:rPr>
      </w:pPr>
      <w:r w:rsidRPr="00876620">
        <w:rPr>
          <w:rFonts w:eastAsia="Calibri" w:cs="Times New Roman"/>
          <w:lang w:val="fr-FR"/>
        </w:rPr>
        <w:t>Chaque perte doit être signalée</w:t>
      </w:r>
      <w:r w:rsidR="00836B67" w:rsidRPr="00876620">
        <w:rPr>
          <w:rFonts w:eastAsia="Calibri" w:cs="Times New Roman"/>
          <w:lang w:val="fr-FR"/>
        </w:rPr>
        <w:t xml:space="preserve">.  </w:t>
      </w:r>
    </w:p>
    <w:p w:rsidR="00836B67" w:rsidRPr="00876620" w:rsidRDefault="005A3657" w:rsidP="005A3657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  <w:rPr>
          <w:rFonts w:eastAsia="Calibri" w:cs="Times New Roman"/>
          <w:lang w:val="fr-FR"/>
        </w:rPr>
      </w:pPr>
      <w:r w:rsidRPr="00876620">
        <w:rPr>
          <w:rFonts w:eastAsia="Calibri" w:cs="Times New Roman"/>
          <w:lang w:val="fr-FR"/>
        </w:rPr>
        <w:t xml:space="preserve">Chaque perte évaluée </w:t>
      </w:r>
      <w:r w:rsidRPr="00876620">
        <w:rPr>
          <w:rFonts w:eastAsia="Calibri" w:cs="Times New Roman"/>
          <w:b/>
          <w:lang w:val="fr-FR"/>
        </w:rPr>
        <w:t xml:space="preserve">à moins de 500 dollars </w:t>
      </w:r>
      <w:r w:rsidR="00782B6A" w:rsidRPr="00876620">
        <w:rPr>
          <w:rFonts w:eastAsia="Calibri" w:cs="Times New Roman"/>
          <w:b/>
          <w:lang w:val="fr-FR"/>
        </w:rPr>
        <w:t>américains</w:t>
      </w:r>
      <w:r w:rsidRPr="00876620">
        <w:rPr>
          <w:rFonts w:eastAsia="Calibri" w:cs="Times New Roman"/>
          <w:lang w:val="fr-FR"/>
        </w:rPr>
        <w:t xml:space="preserve"> n'est signalée que dans le rapport trimestriel sur l'état des pertes, qui est soumis à l'USAID via le logiciel du QWICR dans les 30 jours suivant la clôture du trimestre</w:t>
      </w:r>
      <w:r w:rsidR="00836B67" w:rsidRPr="00876620">
        <w:rPr>
          <w:rFonts w:eastAsia="Calibri" w:cs="Times New Roman"/>
          <w:lang w:val="fr-FR"/>
        </w:rPr>
        <w:t>.</w:t>
      </w:r>
    </w:p>
    <w:p w:rsidR="00836B67" w:rsidRDefault="00782B6A" w:rsidP="005A3657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  <w:rPr>
          <w:rFonts w:eastAsia="Calibri" w:cs="Times New Roman"/>
          <w:lang w:val="fr-FR"/>
        </w:rPr>
      </w:pPr>
      <w:r w:rsidRPr="00876620">
        <w:rPr>
          <w:rFonts w:eastAsia="Calibri" w:cs="Times New Roman"/>
          <w:lang w:val="fr-FR"/>
        </w:rPr>
        <w:t xml:space="preserve">Chaque perte évaluée à </w:t>
      </w:r>
      <w:r w:rsidRPr="00876620">
        <w:rPr>
          <w:rFonts w:eastAsia="Calibri" w:cs="Times New Roman"/>
          <w:b/>
          <w:lang w:val="fr-FR"/>
        </w:rPr>
        <w:t>500 dollars américains</w:t>
      </w:r>
      <w:r w:rsidR="005A3657" w:rsidRPr="00876620">
        <w:rPr>
          <w:rFonts w:eastAsia="Calibri" w:cs="Times New Roman"/>
          <w:lang w:val="fr-FR"/>
        </w:rPr>
        <w:t xml:space="preserve"> ou plus est déclarée </w:t>
      </w:r>
      <w:r w:rsidR="006A1D31" w:rsidRPr="00876620">
        <w:rPr>
          <w:rFonts w:eastAsia="Calibri" w:cs="Times New Roman"/>
          <w:lang w:val="fr-FR"/>
        </w:rPr>
        <w:t xml:space="preserve">tous les </w:t>
      </w:r>
      <w:r w:rsidR="005A3657" w:rsidRPr="00876620">
        <w:rPr>
          <w:rFonts w:eastAsia="Calibri" w:cs="Times New Roman"/>
          <w:lang w:val="fr-FR"/>
        </w:rPr>
        <w:t>trimestre</w:t>
      </w:r>
      <w:r w:rsidR="006A1D31" w:rsidRPr="00876620">
        <w:rPr>
          <w:rFonts w:eastAsia="Calibri" w:cs="Times New Roman"/>
          <w:lang w:val="fr-FR"/>
        </w:rPr>
        <w:t>s dans</w:t>
      </w:r>
      <w:r w:rsidR="005A3657" w:rsidRPr="00876620">
        <w:rPr>
          <w:rFonts w:eastAsia="Calibri" w:cs="Times New Roman"/>
          <w:lang w:val="fr-FR"/>
        </w:rPr>
        <w:t xml:space="preserve"> le DMCR (rapport sur les produits endommagés ou </w:t>
      </w:r>
      <w:r w:rsidRPr="00876620">
        <w:rPr>
          <w:rFonts w:eastAsia="Calibri" w:cs="Times New Roman"/>
          <w:lang w:val="fr-FR"/>
        </w:rPr>
        <w:t>utilisés à</w:t>
      </w:r>
      <w:r w:rsidR="005A3657" w:rsidRPr="00876620">
        <w:rPr>
          <w:rFonts w:eastAsia="Calibri" w:cs="Times New Roman"/>
          <w:lang w:val="fr-FR"/>
        </w:rPr>
        <w:t xml:space="preserve"> mauvais escient), qui est soumis à l'USAID via le logiciel QWICR dans les 30 jours suivant la clôture du trimestre. Ces pertes sont également déclarées dans le rapport trimestriel su</w:t>
      </w:r>
      <w:r w:rsidRPr="00876620">
        <w:rPr>
          <w:rFonts w:eastAsia="Calibri" w:cs="Times New Roman"/>
          <w:lang w:val="fr-FR"/>
        </w:rPr>
        <w:t>r l'état des pertes</w:t>
      </w:r>
      <w:r w:rsidR="00836B67" w:rsidRPr="00876620">
        <w:rPr>
          <w:rFonts w:eastAsia="Calibri" w:cs="Times New Roman"/>
          <w:lang w:val="fr-FR"/>
        </w:rPr>
        <w:t>.</w:t>
      </w:r>
    </w:p>
    <w:p w:rsidR="001B1397" w:rsidRPr="00876620" w:rsidRDefault="001B1397" w:rsidP="005A3657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  <w:rPr>
          <w:rFonts w:eastAsia="Calibri" w:cs="Times New Roman"/>
          <w:lang w:val="fr-FR"/>
        </w:rPr>
      </w:pPr>
    </w:p>
    <w:bookmarkEnd w:id="0"/>
    <w:bookmarkEnd w:id="1"/>
    <w:p w:rsidR="00836B67" w:rsidRPr="00876620" w:rsidRDefault="00782B6A" w:rsidP="001B1397">
      <w:pPr>
        <w:spacing w:before="0" w:line="252" w:lineRule="auto"/>
        <w:outlineLvl w:val="0"/>
        <w:rPr>
          <w:b/>
          <w:lang w:val="fr-FR"/>
        </w:rPr>
      </w:pPr>
      <w:r w:rsidRPr="00876620">
        <w:rPr>
          <w:b/>
          <w:color w:val="237990"/>
          <w:sz w:val="24"/>
          <w:szCs w:val="24"/>
          <w:lang w:val="fr-FR"/>
        </w:rPr>
        <w:t xml:space="preserve">Quand une </w:t>
      </w:r>
      <w:r w:rsidR="00E71FB6" w:rsidRPr="00876620">
        <w:rPr>
          <w:b/>
          <w:color w:val="237990"/>
          <w:sz w:val="24"/>
          <w:szCs w:val="24"/>
          <w:lang w:val="fr-FR"/>
        </w:rPr>
        <w:t>réclamation</w:t>
      </w:r>
      <w:r w:rsidRPr="00876620">
        <w:rPr>
          <w:b/>
          <w:color w:val="237990"/>
          <w:sz w:val="24"/>
          <w:szCs w:val="24"/>
          <w:lang w:val="fr-FR"/>
        </w:rPr>
        <w:t xml:space="preserve"> est-elle nécessaire</w:t>
      </w:r>
      <w:r w:rsidR="00836B67" w:rsidRPr="00876620">
        <w:rPr>
          <w:b/>
          <w:color w:val="237990"/>
          <w:sz w:val="24"/>
          <w:szCs w:val="24"/>
          <w:lang w:val="fr-FR"/>
        </w:rPr>
        <w:t>?</w:t>
      </w:r>
    </w:p>
    <w:p w:rsidR="00836B67" w:rsidRPr="00876620" w:rsidRDefault="00782B6A" w:rsidP="00DF4C7D">
      <w:pPr>
        <w:autoSpaceDE w:val="0"/>
        <w:autoSpaceDN w:val="0"/>
        <w:adjustRightInd w:val="0"/>
        <w:spacing w:before="0" w:after="200" w:line="252" w:lineRule="auto"/>
        <w:rPr>
          <w:rFonts w:cs="Californian FB,Bold"/>
          <w:bCs/>
          <w:lang w:val="fr-FR"/>
        </w:rPr>
      </w:pPr>
      <w:r w:rsidRPr="00876620">
        <w:rPr>
          <w:rFonts w:cs="Californian FB,Bold"/>
          <w:bCs/>
          <w:lang w:val="fr-FR"/>
        </w:rPr>
        <w:t>Si des tentatives raisonnables n'aboutissent pas à une réponse satisfaisante, des poursuites judiciaires doivent être engagées dans le pays où la perte est survenue, sauf si</w:t>
      </w:r>
      <w:r w:rsidR="00836B67" w:rsidRPr="00876620">
        <w:rPr>
          <w:rFonts w:cs="Californian FB,Bold"/>
          <w:bCs/>
          <w:lang w:val="fr-FR"/>
        </w:rPr>
        <w:t>:</w:t>
      </w:r>
    </w:p>
    <w:p w:rsidR="00836B67" w:rsidRPr="00876620" w:rsidRDefault="004D213E" w:rsidP="004D213E">
      <w:pPr>
        <w:numPr>
          <w:ilvl w:val="0"/>
          <w:numId w:val="2"/>
        </w:numPr>
        <w:autoSpaceDE w:val="0"/>
        <w:autoSpaceDN w:val="0"/>
        <w:adjustRightInd w:val="0"/>
        <w:spacing w:before="0" w:after="200" w:line="252" w:lineRule="auto"/>
        <w:rPr>
          <w:rFonts w:cs="Californian FB,Bold"/>
          <w:bCs/>
          <w:lang w:val="fr-FR"/>
        </w:rPr>
      </w:pPr>
      <w:r w:rsidRPr="00876620">
        <w:rPr>
          <w:rFonts w:cs="Californian FB,Bold"/>
          <w:bCs/>
          <w:lang w:val="fr-FR"/>
        </w:rPr>
        <w:t>La responsabilité du tiers ne peut être prouvée</w:t>
      </w:r>
      <w:r w:rsidR="00E70526" w:rsidRPr="00876620">
        <w:rPr>
          <w:rFonts w:cs="Californian FB,Bold"/>
          <w:bCs/>
          <w:lang w:val="fr-FR"/>
        </w:rPr>
        <w:t>.</w:t>
      </w:r>
    </w:p>
    <w:p w:rsidR="004D213E" w:rsidRPr="00876620" w:rsidRDefault="004D213E" w:rsidP="004D213E">
      <w:pPr>
        <w:numPr>
          <w:ilvl w:val="0"/>
          <w:numId w:val="2"/>
        </w:numPr>
        <w:autoSpaceDE w:val="0"/>
        <w:autoSpaceDN w:val="0"/>
        <w:adjustRightInd w:val="0"/>
        <w:spacing w:before="0" w:after="200" w:line="252" w:lineRule="auto"/>
        <w:rPr>
          <w:rFonts w:cs="Californian FB,Bold"/>
          <w:bCs/>
          <w:lang w:val="fr-FR"/>
        </w:rPr>
      </w:pPr>
      <w:r w:rsidRPr="00876620">
        <w:rPr>
          <w:rFonts w:cs="Californian FB,Bold"/>
          <w:bCs/>
          <w:lang w:val="fr-FR"/>
        </w:rPr>
        <w:t xml:space="preserve">Les frais </w:t>
      </w:r>
      <w:r w:rsidR="00E71FB6" w:rsidRPr="00876620">
        <w:rPr>
          <w:rFonts w:cs="Californian FB,Bold"/>
          <w:bCs/>
          <w:lang w:val="fr-FR"/>
        </w:rPr>
        <w:t>co</w:t>
      </w:r>
      <w:r w:rsidR="004B73AF" w:rsidRPr="00876620">
        <w:rPr>
          <w:rFonts w:cs="Californian FB,Bold"/>
          <w:bCs/>
          <w:lang w:val="fr-FR"/>
        </w:rPr>
        <w:t>û</w:t>
      </w:r>
      <w:r w:rsidR="00E71FB6" w:rsidRPr="00876620">
        <w:rPr>
          <w:rFonts w:cs="Californian FB,Bold"/>
          <w:bCs/>
          <w:lang w:val="fr-FR"/>
        </w:rPr>
        <w:t>ts liés à</w:t>
      </w:r>
      <w:r w:rsidRPr="00876620">
        <w:rPr>
          <w:rFonts w:cs="Californian FB,Bold"/>
          <w:bCs/>
          <w:lang w:val="fr-FR"/>
        </w:rPr>
        <w:t xml:space="preserve"> la réclamation dépasseraient le montant de la réclamation.</w:t>
      </w:r>
    </w:p>
    <w:p w:rsidR="004D213E" w:rsidRPr="00876620" w:rsidRDefault="004D213E" w:rsidP="004D213E">
      <w:pPr>
        <w:numPr>
          <w:ilvl w:val="0"/>
          <w:numId w:val="2"/>
        </w:numPr>
        <w:autoSpaceDE w:val="0"/>
        <w:autoSpaceDN w:val="0"/>
        <w:adjustRightInd w:val="0"/>
        <w:spacing w:before="0" w:after="200" w:line="252" w:lineRule="auto"/>
        <w:rPr>
          <w:rFonts w:cs="Californian FB,Bold"/>
          <w:bCs/>
          <w:lang w:val="fr-FR"/>
        </w:rPr>
      </w:pPr>
      <w:r w:rsidRPr="00876620">
        <w:rPr>
          <w:rFonts w:cs="Californian FB,Bold"/>
          <w:bCs/>
          <w:lang w:val="fr-FR"/>
        </w:rPr>
        <w:t xml:space="preserve">Le tiers </w:t>
      </w:r>
      <w:r w:rsidR="00E71FB6" w:rsidRPr="00876620">
        <w:rPr>
          <w:rFonts w:cs="Californian FB,Bold"/>
          <w:bCs/>
          <w:lang w:val="fr-FR"/>
        </w:rPr>
        <w:t xml:space="preserve">ne dispose pas </w:t>
      </w:r>
      <w:r w:rsidRPr="00876620">
        <w:rPr>
          <w:rFonts w:cs="Californian FB,Bold"/>
          <w:bCs/>
          <w:lang w:val="fr-FR"/>
        </w:rPr>
        <w:t xml:space="preserve">suffisamment </w:t>
      </w:r>
      <w:r w:rsidR="006A1D31" w:rsidRPr="00876620">
        <w:rPr>
          <w:rFonts w:cs="Californian FB,Bold"/>
          <w:bCs/>
          <w:lang w:val="fr-FR"/>
        </w:rPr>
        <w:t xml:space="preserve">de ressources </w:t>
      </w:r>
      <w:r w:rsidRPr="00876620">
        <w:rPr>
          <w:rFonts w:cs="Californian FB,Bold"/>
          <w:bCs/>
          <w:lang w:val="fr-FR"/>
        </w:rPr>
        <w:t xml:space="preserve">pour satisfaire la demande. </w:t>
      </w:r>
      <w:r w:rsidR="006A1D31" w:rsidRPr="00876620">
        <w:rPr>
          <w:rFonts w:cs="Californian FB,Bold"/>
          <w:bCs/>
          <w:lang w:val="fr-FR"/>
        </w:rPr>
        <w:t xml:space="preserve">L’ouverture d’un dossier judiciaire dans les instances </w:t>
      </w:r>
      <w:r w:rsidR="00E71FB6" w:rsidRPr="00876620">
        <w:rPr>
          <w:rFonts w:cs="Californian FB,Bold"/>
          <w:bCs/>
          <w:lang w:val="fr-FR"/>
        </w:rPr>
        <w:t>judiciaire</w:t>
      </w:r>
      <w:r w:rsidR="006A1D31" w:rsidRPr="00876620">
        <w:rPr>
          <w:rFonts w:cs="Californian FB,Bold"/>
          <w:bCs/>
          <w:lang w:val="fr-FR"/>
        </w:rPr>
        <w:t>s</w:t>
      </w:r>
      <w:r w:rsidRPr="00876620">
        <w:rPr>
          <w:rFonts w:cs="Californian FB,Bold"/>
          <w:bCs/>
          <w:lang w:val="fr-FR"/>
        </w:rPr>
        <w:t xml:space="preserve"> du pays </w:t>
      </w:r>
      <w:r w:rsidR="00E71FB6" w:rsidRPr="00876620">
        <w:rPr>
          <w:rFonts w:cs="Californian FB,Bold"/>
          <w:bCs/>
          <w:lang w:val="fr-FR"/>
        </w:rPr>
        <w:t>pourrait compromettre</w:t>
      </w:r>
      <w:r w:rsidRPr="00876620">
        <w:rPr>
          <w:rFonts w:cs="Californian FB,Bold"/>
          <w:bCs/>
          <w:lang w:val="fr-FR"/>
        </w:rPr>
        <w:t xml:space="preserve"> la capacité de l'organisme </w:t>
      </w:r>
      <w:r w:rsidR="00E71FB6" w:rsidRPr="00876620">
        <w:rPr>
          <w:rFonts w:cs="Californian FB,Bold"/>
          <w:bCs/>
          <w:lang w:val="fr-FR"/>
        </w:rPr>
        <w:t>récipiendaire</w:t>
      </w:r>
      <w:r w:rsidRPr="00876620">
        <w:rPr>
          <w:rFonts w:cs="Californian FB,Bold"/>
          <w:bCs/>
          <w:lang w:val="fr-FR"/>
        </w:rPr>
        <w:t xml:space="preserve"> </w:t>
      </w:r>
      <w:r w:rsidR="004B73AF" w:rsidRPr="00876620">
        <w:rPr>
          <w:rFonts w:cs="Californian FB,Bold"/>
          <w:bCs/>
          <w:lang w:val="fr-FR"/>
        </w:rPr>
        <w:t>à</w:t>
      </w:r>
      <w:r w:rsidR="00E71FB6" w:rsidRPr="00876620">
        <w:rPr>
          <w:rFonts w:cs="Californian FB,Bold"/>
          <w:bCs/>
          <w:lang w:val="fr-FR"/>
        </w:rPr>
        <w:t xml:space="preserve"> exécuter</w:t>
      </w:r>
      <w:r w:rsidRPr="00876620">
        <w:rPr>
          <w:rFonts w:cs="Californian FB,Bold"/>
          <w:bCs/>
          <w:lang w:val="fr-FR"/>
        </w:rPr>
        <w:t xml:space="preserve"> un programme </w:t>
      </w:r>
      <w:r w:rsidR="00E71FB6" w:rsidRPr="00876620">
        <w:rPr>
          <w:rFonts w:cs="Californian FB,Bold"/>
          <w:bCs/>
          <w:lang w:val="fr-FR"/>
        </w:rPr>
        <w:t>réussi</w:t>
      </w:r>
      <w:r w:rsidRPr="00876620">
        <w:rPr>
          <w:rFonts w:cs="Californian FB,Bold"/>
          <w:bCs/>
          <w:lang w:val="fr-FR"/>
        </w:rPr>
        <w:t xml:space="preserve"> dans le pays.</w:t>
      </w:r>
    </w:p>
    <w:p w:rsidR="00836B67" w:rsidRPr="00876620" w:rsidRDefault="004D213E" w:rsidP="004D213E">
      <w:pPr>
        <w:numPr>
          <w:ilvl w:val="0"/>
          <w:numId w:val="2"/>
        </w:numPr>
        <w:autoSpaceDE w:val="0"/>
        <w:autoSpaceDN w:val="0"/>
        <w:adjustRightInd w:val="0"/>
        <w:spacing w:before="0" w:after="200" w:line="252" w:lineRule="auto"/>
        <w:rPr>
          <w:rFonts w:cs="Californian FB,Bold"/>
          <w:bCs/>
          <w:lang w:val="fr-FR"/>
        </w:rPr>
      </w:pPr>
      <w:r w:rsidRPr="00876620">
        <w:rPr>
          <w:rFonts w:cs="Californian FB,Bold"/>
          <w:bCs/>
          <w:lang w:val="fr-FR"/>
        </w:rPr>
        <w:t>Il est inapproprié pour des raisons liées au système judiciaire du pays</w:t>
      </w:r>
      <w:r w:rsidR="00E70526" w:rsidRPr="00876620">
        <w:rPr>
          <w:rFonts w:cs="Californian FB,Bold"/>
          <w:bCs/>
          <w:lang w:val="fr-FR"/>
        </w:rPr>
        <w:t>.</w:t>
      </w:r>
    </w:p>
    <w:p w:rsidR="00836B67" w:rsidRPr="00876620" w:rsidRDefault="00E71FB6" w:rsidP="00DF4C7D">
      <w:pPr>
        <w:autoSpaceDE w:val="0"/>
        <w:autoSpaceDN w:val="0"/>
        <w:adjustRightInd w:val="0"/>
        <w:spacing w:before="0" w:after="200" w:line="252" w:lineRule="auto"/>
        <w:rPr>
          <w:rFonts w:cs="Californian FB,Bold"/>
          <w:b/>
          <w:bCs/>
          <w:lang w:val="fr-FR"/>
        </w:rPr>
      </w:pPr>
      <w:r w:rsidRPr="00876620">
        <w:rPr>
          <w:rFonts w:cs="Californian FB,Bold"/>
          <w:bCs/>
          <w:lang w:val="fr-FR"/>
        </w:rPr>
        <w:t>Remarque: Toute décision de ne pas engager des poursuites judiciaire</w:t>
      </w:r>
      <w:r w:rsidR="004B73AF" w:rsidRPr="00876620">
        <w:rPr>
          <w:rFonts w:cs="Californian FB,Bold"/>
          <w:bCs/>
          <w:lang w:val="fr-FR"/>
        </w:rPr>
        <w:t>s</w:t>
      </w:r>
      <w:r w:rsidRPr="00876620">
        <w:rPr>
          <w:rFonts w:cs="Californian FB,Bold"/>
          <w:bCs/>
          <w:lang w:val="fr-FR"/>
        </w:rPr>
        <w:t xml:space="preserve"> (et les raisons de cette décision) doit être soumise par écrit au FFP pour examen et approbation</w:t>
      </w:r>
      <w:r w:rsidR="00836B67" w:rsidRPr="00876620">
        <w:rPr>
          <w:rFonts w:cs="Californian FB,Bold"/>
          <w:b/>
          <w:bCs/>
          <w:lang w:val="fr-FR"/>
        </w:rPr>
        <w:t>.</w:t>
      </w:r>
    </w:p>
    <w:p w:rsidR="00BB147B" w:rsidRPr="00876620" w:rsidRDefault="00E71FB6" w:rsidP="001B1397">
      <w:pPr>
        <w:spacing w:before="0" w:line="252" w:lineRule="auto"/>
        <w:outlineLvl w:val="0"/>
        <w:rPr>
          <w:rFonts w:cs="Californian FB,Bold"/>
          <w:b/>
          <w:bCs/>
          <w:color w:val="237990"/>
          <w:sz w:val="24"/>
          <w:szCs w:val="24"/>
          <w:lang w:val="fr-FR"/>
        </w:rPr>
      </w:pPr>
      <w:r w:rsidRPr="00876620">
        <w:rPr>
          <w:rFonts w:cs="Californian FB,Bold"/>
          <w:b/>
          <w:bCs/>
          <w:color w:val="237990"/>
          <w:sz w:val="24"/>
          <w:szCs w:val="24"/>
          <w:lang w:val="fr-FR"/>
        </w:rPr>
        <w:t xml:space="preserve">Que dois-je faire </w:t>
      </w:r>
      <w:r w:rsidR="00643F3C" w:rsidRPr="00876620">
        <w:rPr>
          <w:rFonts w:cs="Californian FB,Bold"/>
          <w:b/>
          <w:bCs/>
          <w:color w:val="237990"/>
          <w:sz w:val="24"/>
          <w:szCs w:val="24"/>
          <w:lang w:val="fr-FR"/>
        </w:rPr>
        <w:t>des indemnités</w:t>
      </w:r>
      <w:r w:rsidRPr="00876620">
        <w:rPr>
          <w:rFonts w:cs="Californian FB,Bold"/>
          <w:b/>
          <w:bCs/>
          <w:color w:val="237990"/>
          <w:sz w:val="24"/>
          <w:szCs w:val="24"/>
          <w:lang w:val="fr-FR"/>
        </w:rPr>
        <w:t xml:space="preserve"> d'une réclamation de perte?</w:t>
      </w:r>
    </w:p>
    <w:p w:rsidR="00817A98" w:rsidRPr="00876620" w:rsidRDefault="00643F3C" w:rsidP="00DF4C7D">
      <w:pPr>
        <w:autoSpaceDE w:val="0"/>
        <w:autoSpaceDN w:val="0"/>
        <w:adjustRightInd w:val="0"/>
        <w:spacing w:before="0" w:after="200" w:line="252" w:lineRule="auto"/>
        <w:rPr>
          <w:rFonts w:cs="Calibri"/>
          <w:lang w:val="fr-FR"/>
        </w:rPr>
      </w:pPr>
      <w:r w:rsidRPr="00876620">
        <w:rPr>
          <w:rFonts w:cs="Calibri"/>
          <w:lang w:val="fr-FR"/>
        </w:rPr>
        <w:t xml:space="preserve">Tout règlement proposé par le tiers ayant fait preuve de négligence, d'un montant inférieur au montant intégral de la réclamation </w:t>
      </w:r>
      <w:r w:rsidRPr="00876620">
        <w:rPr>
          <w:rFonts w:cs="Calibri"/>
          <w:b/>
          <w:lang w:val="fr-FR"/>
        </w:rPr>
        <w:t>doit être approuvé par le FFP</w:t>
      </w:r>
      <w:r w:rsidR="00817A98" w:rsidRPr="00876620">
        <w:rPr>
          <w:rFonts w:cs="Calibri"/>
          <w:lang w:val="fr-FR"/>
        </w:rPr>
        <w:t>.</w:t>
      </w:r>
    </w:p>
    <w:p w:rsidR="00BB147B" w:rsidRPr="00876620" w:rsidRDefault="00643F3C" w:rsidP="00DF4C7D">
      <w:pPr>
        <w:autoSpaceDE w:val="0"/>
        <w:autoSpaceDN w:val="0"/>
        <w:adjustRightInd w:val="0"/>
        <w:spacing w:before="0" w:after="200" w:line="252" w:lineRule="auto"/>
        <w:rPr>
          <w:rFonts w:cs="Calibri"/>
          <w:lang w:val="fr-FR"/>
        </w:rPr>
      </w:pPr>
      <w:r w:rsidRPr="00876620">
        <w:rPr>
          <w:rFonts w:cs="Calibri"/>
          <w:lang w:val="fr-FR"/>
        </w:rPr>
        <w:t xml:space="preserve">Toutes </w:t>
      </w:r>
      <w:r w:rsidR="006A1D31" w:rsidRPr="00876620">
        <w:rPr>
          <w:rFonts w:cs="Calibri"/>
          <w:lang w:val="fr-FR"/>
        </w:rPr>
        <w:t xml:space="preserve">les </w:t>
      </w:r>
      <w:r w:rsidRPr="00876620">
        <w:rPr>
          <w:rFonts w:cs="Calibri"/>
          <w:lang w:val="fr-FR"/>
        </w:rPr>
        <w:t xml:space="preserve">indemnités de la réclamation </w:t>
      </w:r>
      <w:r w:rsidR="00876620" w:rsidRPr="00876620">
        <w:rPr>
          <w:rFonts w:cs="Calibri"/>
          <w:lang w:val="fr-FR"/>
        </w:rPr>
        <w:t>collectées</w:t>
      </w:r>
      <w:r w:rsidRPr="00876620">
        <w:rPr>
          <w:rFonts w:cs="Calibri"/>
          <w:lang w:val="fr-FR"/>
        </w:rPr>
        <w:t xml:space="preserve"> (remboursements pour pertes) dans le pays de distribution doivent être </w:t>
      </w:r>
      <w:r w:rsidR="002213A9" w:rsidRPr="00876620">
        <w:rPr>
          <w:rFonts w:cs="Calibri"/>
          <w:lang w:val="fr-FR"/>
        </w:rPr>
        <w:t>transférées</w:t>
      </w:r>
      <w:r w:rsidRPr="00876620">
        <w:rPr>
          <w:rFonts w:cs="Calibri"/>
          <w:lang w:val="fr-FR"/>
        </w:rPr>
        <w:t xml:space="preserve"> par virement à CCC. Cela signifie, par exemple, que la valeur d'une réclamation contre une société de transport locale pour la perte de vivres dont elle a la garde, ne peut être remboursée par l'octroi d'une «remise» sur le prochain montant facture pour les frais de transport. Contacte</w:t>
      </w:r>
      <w:r w:rsidR="006A1D31" w:rsidRPr="00876620">
        <w:rPr>
          <w:rFonts w:cs="Calibri"/>
          <w:lang w:val="fr-FR"/>
        </w:rPr>
        <w:t>r</w:t>
      </w:r>
      <w:r w:rsidRPr="00876620">
        <w:rPr>
          <w:rFonts w:cs="Calibri"/>
          <w:lang w:val="fr-FR"/>
        </w:rPr>
        <w:t xml:space="preserve"> la mission locale de l'USAID pour obtenir le formulaire de virement (un exemple est fourni dans les pages suivantes)</w:t>
      </w:r>
      <w:r w:rsidR="00BB147B" w:rsidRPr="00876620">
        <w:rPr>
          <w:rFonts w:cs="Calibri"/>
          <w:lang w:val="fr-FR"/>
        </w:rPr>
        <w:t>.</w:t>
      </w:r>
    </w:p>
    <w:p w:rsidR="002F2C44" w:rsidRDefault="002F2C44" w:rsidP="00DF4C7D">
      <w:pPr>
        <w:spacing w:before="0" w:after="0" w:line="252" w:lineRule="auto"/>
        <w:jc w:val="center"/>
        <w:outlineLvl w:val="0"/>
        <w:rPr>
          <w:b/>
          <w:lang w:val="fr-FR"/>
        </w:rPr>
      </w:pPr>
    </w:p>
    <w:p w:rsidR="002F2C44" w:rsidRDefault="002F2C44" w:rsidP="002F2C44">
      <w:pPr>
        <w:rPr>
          <w:lang w:val="fr-FR"/>
        </w:rPr>
      </w:pPr>
    </w:p>
    <w:p w:rsidR="00DF4C7D" w:rsidRPr="002F2C44" w:rsidRDefault="002F2C44" w:rsidP="002F2C44">
      <w:pPr>
        <w:tabs>
          <w:tab w:val="center" w:pos="4513"/>
        </w:tabs>
        <w:rPr>
          <w:lang w:val="fr-FR"/>
        </w:rPr>
        <w:sectPr w:rsidR="00DF4C7D" w:rsidRPr="002F2C44" w:rsidSect="00EC0CEF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fr-FR"/>
        </w:rPr>
        <w:tab/>
      </w:r>
    </w:p>
    <w:p w:rsidR="002213A9" w:rsidRPr="00876620" w:rsidRDefault="002213A9" w:rsidP="001B1397">
      <w:pPr>
        <w:spacing w:before="0" w:after="0"/>
        <w:jc w:val="center"/>
        <w:outlineLvl w:val="0"/>
        <w:rPr>
          <w:b/>
          <w:lang w:val="fr-FR"/>
        </w:rPr>
      </w:pPr>
      <w:r w:rsidRPr="00876620">
        <w:rPr>
          <w:b/>
          <w:lang w:val="fr-FR"/>
        </w:rPr>
        <w:lastRenderedPageBreak/>
        <w:t>TRANSFERT DE FONDS DU DROIT PUBLIC 480 TITRE II ORGANISMES RECIPIENDAIRE</w:t>
      </w:r>
    </w:p>
    <w:p w:rsidR="002213A9" w:rsidRPr="00876620" w:rsidRDefault="002213A9" w:rsidP="001B1397">
      <w:pPr>
        <w:spacing w:before="0" w:after="0"/>
        <w:jc w:val="center"/>
        <w:rPr>
          <w:b/>
          <w:lang w:val="fr-FR"/>
        </w:rPr>
      </w:pPr>
      <w:r w:rsidRPr="00876620">
        <w:rPr>
          <w:b/>
          <w:lang w:val="fr-FR"/>
        </w:rPr>
        <w:t xml:space="preserve"> À LA </w:t>
      </w:r>
      <w:r w:rsidR="006A1D31" w:rsidRPr="00876620">
        <w:rPr>
          <w:b/>
          <w:lang w:val="fr-FR"/>
        </w:rPr>
        <w:t>COMMODITY CREDIT CORPORATION</w:t>
      </w:r>
      <w:r w:rsidR="001B1397">
        <w:rPr>
          <w:b/>
          <w:lang w:val="fr-FR"/>
        </w:rPr>
        <w:t xml:space="preserve"> / </w:t>
      </w:r>
      <w:r w:rsidRPr="00876620">
        <w:rPr>
          <w:b/>
          <w:lang w:val="fr-FR"/>
        </w:rPr>
        <w:t>DÉPARTEMENT DE L'AGRICULTURE DES ÉTATS-UNIS</w:t>
      </w:r>
    </w:p>
    <w:p w:rsidR="00EB4273" w:rsidRPr="00876620" w:rsidRDefault="002213A9" w:rsidP="001B1397">
      <w:pPr>
        <w:spacing w:before="0" w:after="0"/>
        <w:jc w:val="center"/>
        <w:outlineLvl w:val="0"/>
        <w:rPr>
          <w:b/>
          <w:lang w:val="fr-FR"/>
        </w:rPr>
      </w:pPr>
      <w:r w:rsidRPr="00876620">
        <w:rPr>
          <w:b/>
          <w:lang w:val="fr-FR"/>
        </w:rPr>
        <w:t>POUR LES VIREMENTS</w:t>
      </w:r>
      <w:r w:rsidR="00EB4273" w:rsidRPr="00876620">
        <w:rPr>
          <w:b/>
          <w:lang w:val="fr-FR"/>
        </w:rPr>
        <w:t xml:space="preserve"> </w:t>
      </w:r>
    </w:p>
    <w:p w:rsidR="00876620" w:rsidRPr="00876620" w:rsidRDefault="00EB4273" w:rsidP="001B1397">
      <w:pPr>
        <w:spacing w:before="240"/>
        <w:rPr>
          <w:lang w:val="fr-FR"/>
        </w:rPr>
      </w:pPr>
      <w:r w:rsidRPr="00876620">
        <w:rPr>
          <w:b/>
          <w:lang w:val="fr-FR"/>
        </w:rPr>
        <w:t>Introduction.</w:t>
      </w:r>
      <w:r w:rsidRPr="00876620">
        <w:rPr>
          <w:lang w:val="fr-FR"/>
        </w:rPr>
        <w:t xml:space="preserve"> </w:t>
      </w:r>
      <w:r w:rsidR="00465A37" w:rsidRPr="00876620">
        <w:rPr>
          <w:lang w:val="fr-FR"/>
        </w:rPr>
        <w:t>En tant qu</w:t>
      </w:r>
      <w:r w:rsidR="006A1D31" w:rsidRPr="00876620">
        <w:rPr>
          <w:lang w:val="fr-FR"/>
        </w:rPr>
        <w:t>’</w:t>
      </w:r>
      <w:r w:rsidR="00465A37" w:rsidRPr="00876620">
        <w:rPr>
          <w:lang w:val="fr-FR"/>
        </w:rPr>
        <w:t xml:space="preserve">organisme récipiendaire du Titre II, vous acceptez par la présente de transférer à la </w:t>
      </w:r>
      <w:r w:rsidR="006A1D31" w:rsidRPr="00876620">
        <w:rPr>
          <w:lang w:val="fr-FR"/>
        </w:rPr>
        <w:t>Commodity Credit Corporation</w:t>
      </w:r>
      <w:r w:rsidR="006A1D31" w:rsidRPr="00876620" w:rsidDel="006A1D31">
        <w:rPr>
          <w:lang w:val="fr-FR"/>
        </w:rPr>
        <w:t xml:space="preserve"> </w:t>
      </w:r>
      <w:r w:rsidR="00465A37" w:rsidRPr="00876620">
        <w:rPr>
          <w:lang w:val="fr-FR"/>
        </w:rPr>
        <w:t xml:space="preserve">(CCC), une Agence et </w:t>
      </w:r>
      <w:r w:rsidR="002F2C44">
        <w:rPr>
          <w:lang w:val="fr-FR"/>
        </w:rPr>
        <w:t>un organe gouvernemental</w:t>
      </w:r>
      <w:r w:rsidR="00465A37" w:rsidRPr="00876620">
        <w:rPr>
          <w:lang w:val="fr-FR"/>
        </w:rPr>
        <w:t xml:space="preserve"> des États-Unis</w:t>
      </w:r>
      <w:r w:rsidR="002F2C44">
        <w:rPr>
          <w:lang w:val="fr-FR"/>
        </w:rPr>
        <w:t>,</w:t>
      </w:r>
      <w:r w:rsidR="00465A37" w:rsidRPr="00876620">
        <w:rPr>
          <w:lang w:val="fr-FR"/>
        </w:rPr>
        <w:t xml:space="preserve"> </w:t>
      </w:r>
      <w:r w:rsidR="00876620" w:rsidRPr="00876620">
        <w:rPr>
          <w:lang w:val="fr-FR"/>
        </w:rPr>
        <w:t>logé</w:t>
      </w:r>
      <w:r w:rsidR="006A1D31" w:rsidRPr="00876620">
        <w:rPr>
          <w:lang w:val="fr-FR"/>
        </w:rPr>
        <w:t xml:space="preserve"> au </w:t>
      </w:r>
      <w:r w:rsidR="00465A37" w:rsidRPr="00876620">
        <w:rPr>
          <w:lang w:val="fr-FR"/>
        </w:rPr>
        <w:t xml:space="preserve">ministère de l'agriculture des États-Unis (USDA), </w:t>
      </w:r>
      <w:r w:rsidR="006A1D31" w:rsidRPr="00876620">
        <w:rPr>
          <w:lang w:val="fr-FR"/>
        </w:rPr>
        <w:t xml:space="preserve">les financements </w:t>
      </w:r>
      <w:r w:rsidR="00465A37" w:rsidRPr="00876620">
        <w:rPr>
          <w:lang w:val="fr-FR"/>
        </w:rPr>
        <w:t xml:space="preserve">approuvés </w:t>
      </w:r>
      <w:r w:rsidR="006A1D31" w:rsidRPr="00876620">
        <w:rPr>
          <w:lang w:val="fr-FR"/>
        </w:rPr>
        <w:t>dans le cadre de subventions de t</w:t>
      </w:r>
      <w:r w:rsidR="00465A37" w:rsidRPr="00876620">
        <w:rPr>
          <w:lang w:val="fr-FR"/>
        </w:rPr>
        <w:t xml:space="preserve">itre II et </w:t>
      </w:r>
      <w:r w:rsidR="006A1D31" w:rsidRPr="00876620">
        <w:rPr>
          <w:lang w:val="fr-FR"/>
        </w:rPr>
        <w:t>d’</w:t>
      </w:r>
      <w:r w:rsidR="00465A37" w:rsidRPr="00876620">
        <w:rPr>
          <w:lang w:val="fr-FR"/>
        </w:rPr>
        <w:t>accords de coopération. Lorsqu'il est déterminé par l'agent de l'accord du titre II, en consultation avec le représentant de l'agent de l'accord, que les fonds doivent être retournés à la CCC, les financement</w:t>
      </w:r>
      <w:r w:rsidR="006A1D31" w:rsidRPr="00876620">
        <w:rPr>
          <w:lang w:val="fr-FR"/>
        </w:rPr>
        <w:t>s</w:t>
      </w:r>
      <w:r w:rsidR="00465A37" w:rsidRPr="00876620">
        <w:rPr>
          <w:lang w:val="fr-FR"/>
        </w:rPr>
        <w:t xml:space="preserve"> applicables comprennent </w:t>
      </w:r>
      <w:r w:rsidR="006A1D31" w:rsidRPr="00876620">
        <w:rPr>
          <w:lang w:val="fr-FR"/>
        </w:rPr>
        <w:t xml:space="preserve">les fonds de la Section </w:t>
      </w:r>
      <w:r w:rsidR="00465A37" w:rsidRPr="00876620">
        <w:rPr>
          <w:lang w:val="fr-FR"/>
        </w:rPr>
        <w:t xml:space="preserve">202 (e) et </w:t>
      </w:r>
      <w:r w:rsidR="006A1D31" w:rsidRPr="00876620">
        <w:rPr>
          <w:lang w:val="fr-FR"/>
        </w:rPr>
        <w:t xml:space="preserve">ceux destinés à financer </w:t>
      </w:r>
      <w:r w:rsidR="00465A37" w:rsidRPr="00876620">
        <w:rPr>
          <w:lang w:val="fr-FR"/>
        </w:rPr>
        <w:t xml:space="preserve">le transport interne, le stockage, la distribution et la </w:t>
      </w:r>
      <w:r w:rsidR="002F2C44">
        <w:rPr>
          <w:lang w:val="fr-FR"/>
        </w:rPr>
        <w:t>manutention</w:t>
      </w:r>
      <w:r w:rsidR="00465A37" w:rsidRPr="00876620">
        <w:rPr>
          <w:lang w:val="fr-FR"/>
        </w:rPr>
        <w:t xml:space="preserve"> (ITSH), le</w:t>
      </w:r>
      <w:r w:rsidR="006A1D31" w:rsidRPr="00876620">
        <w:rPr>
          <w:lang w:val="fr-FR"/>
        </w:rPr>
        <w:t>s</w:t>
      </w:r>
      <w:r w:rsidR="00465A37" w:rsidRPr="00876620">
        <w:rPr>
          <w:lang w:val="fr-FR"/>
        </w:rPr>
        <w:t xml:space="preserve"> revenu</w:t>
      </w:r>
      <w:r w:rsidR="006A1D31" w:rsidRPr="00876620">
        <w:rPr>
          <w:lang w:val="fr-FR"/>
        </w:rPr>
        <w:t>s</w:t>
      </w:r>
      <w:r w:rsidR="00465A37" w:rsidRPr="00876620">
        <w:rPr>
          <w:lang w:val="fr-FR"/>
        </w:rPr>
        <w:t xml:space="preserve"> du programme et l</w:t>
      </w:r>
      <w:r w:rsidR="006A1D31" w:rsidRPr="00876620">
        <w:rPr>
          <w:lang w:val="fr-FR"/>
        </w:rPr>
        <w:t>es recettes</w:t>
      </w:r>
      <w:r w:rsidR="00465A37" w:rsidRPr="00876620">
        <w:rPr>
          <w:lang w:val="fr-FR"/>
        </w:rPr>
        <w:t xml:space="preserve"> monétisation. Les fonds </w:t>
      </w:r>
      <w:r w:rsidR="00876620" w:rsidRPr="00876620">
        <w:rPr>
          <w:lang w:val="fr-FR"/>
        </w:rPr>
        <w:t>destinés</w:t>
      </w:r>
      <w:r w:rsidR="006A1D31" w:rsidRPr="00876620">
        <w:rPr>
          <w:lang w:val="fr-FR"/>
        </w:rPr>
        <w:t xml:space="preserve"> à prendre en charge les frais de </w:t>
      </w:r>
      <w:r w:rsidR="00465A37" w:rsidRPr="00876620">
        <w:rPr>
          <w:lang w:val="fr-FR"/>
        </w:rPr>
        <w:t xml:space="preserve">transport </w:t>
      </w:r>
      <w:r w:rsidR="00DC5740" w:rsidRPr="00876620">
        <w:rPr>
          <w:lang w:val="fr-FR"/>
        </w:rPr>
        <w:t>maritimes et terrestre</w:t>
      </w:r>
      <w:r w:rsidR="00465A37" w:rsidRPr="00876620">
        <w:rPr>
          <w:lang w:val="fr-FR"/>
        </w:rPr>
        <w:t xml:space="preserve"> peuvent également être remis à la CCC à l'aide de ce formulaire dans les conditions suivantes</w:t>
      </w:r>
      <w:r w:rsidR="007F3806" w:rsidRPr="00876620">
        <w:rPr>
          <w:lang w:val="fr-FR"/>
        </w:rPr>
        <w:t xml:space="preserve">. </w:t>
      </w:r>
      <w:r w:rsidR="00DC5740" w:rsidRPr="00876620">
        <w:rPr>
          <w:b/>
          <w:lang w:val="fr-FR"/>
        </w:rPr>
        <w:t xml:space="preserve">Ce formulaire ne doit pas être utilisé pour remettre les fonds collectés </w:t>
      </w:r>
      <w:r w:rsidR="002F2C44">
        <w:rPr>
          <w:b/>
          <w:lang w:val="fr-FR"/>
        </w:rPr>
        <w:t>pour</w:t>
      </w:r>
      <w:r w:rsidR="00876620" w:rsidRPr="00876620">
        <w:rPr>
          <w:b/>
          <w:lang w:val="fr-FR"/>
        </w:rPr>
        <w:t xml:space="preserve"> des</w:t>
      </w:r>
      <w:r w:rsidR="00DC5740" w:rsidRPr="00876620">
        <w:rPr>
          <w:b/>
          <w:lang w:val="fr-FR"/>
        </w:rPr>
        <w:t xml:space="preserve"> réclamations maritimes du titre II </w:t>
      </w:r>
      <w:r w:rsidR="002F2C44">
        <w:rPr>
          <w:b/>
          <w:lang w:val="fr-FR"/>
        </w:rPr>
        <w:t>relevant</w:t>
      </w:r>
      <w:r w:rsidR="00DC5740" w:rsidRPr="00876620">
        <w:rPr>
          <w:b/>
          <w:lang w:val="fr-FR"/>
        </w:rPr>
        <w:t xml:space="preserve"> de la compétence de l'USDA et d</w:t>
      </w:r>
      <w:r w:rsidR="00876620" w:rsidRPr="00876620">
        <w:rPr>
          <w:b/>
          <w:lang w:val="fr-FR"/>
        </w:rPr>
        <w:t xml:space="preserve">evant suivre </w:t>
      </w:r>
      <w:r w:rsidR="00DC5740" w:rsidRPr="00876620">
        <w:rPr>
          <w:b/>
          <w:lang w:val="fr-FR"/>
        </w:rPr>
        <w:t xml:space="preserve">un processus de recouvrement distinct avec </w:t>
      </w:r>
      <w:r w:rsidR="00876620" w:rsidRPr="00876620">
        <w:rPr>
          <w:b/>
          <w:lang w:val="fr-FR"/>
        </w:rPr>
        <w:t>la USDA’s Farm Service Agency, Contract Reconciliation Division in Kansas City, Missouri</w:t>
      </w:r>
      <w:r w:rsidR="00876620" w:rsidRPr="00876620">
        <w:rPr>
          <w:lang w:val="fr-FR"/>
        </w:rPr>
        <w:t>.</w:t>
      </w:r>
    </w:p>
    <w:p w:rsidR="00EB4273" w:rsidRPr="00876620" w:rsidRDefault="00DC5740" w:rsidP="001B1397">
      <w:pPr>
        <w:spacing w:before="0" w:after="60"/>
        <w:outlineLvl w:val="0"/>
        <w:rPr>
          <w:b/>
          <w:lang w:val="fr-FR"/>
        </w:rPr>
      </w:pPr>
      <w:r w:rsidRPr="00876620">
        <w:rPr>
          <w:b/>
          <w:lang w:val="fr-FR"/>
        </w:rPr>
        <w:t xml:space="preserve">Source de fonds (veuillez </w:t>
      </w:r>
      <w:r w:rsidR="006A1D31" w:rsidRPr="00876620">
        <w:rPr>
          <w:b/>
          <w:lang w:val="fr-FR"/>
        </w:rPr>
        <w:t xml:space="preserve">cocher </w:t>
      </w:r>
      <w:r w:rsidRPr="00876620">
        <w:rPr>
          <w:b/>
          <w:lang w:val="fr-FR"/>
        </w:rPr>
        <w:t>une réponse</w:t>
      </w:r>
      <w:r w:rsidR="00EB4273" w:rsidRPr="00876620">
        <w:rPr>
          <w:b/>
          <w:lang w:val="fr-FR"/>
        </w:rPr>
        <w:t>):</w:t>
      </w:r>
    </w:p>
    <w:p w:rsidR="00DC5740" w:rsidRPr="00876620" w:rsidRDefault="002F2C44" w:rsidP="001B1397">
      <w:pPr>
        <w:numPr>
          <w:ilvl w:val="0"/>
          <w:numId w:val="11"/>
        </w:numPr>
        <w:spacing w:before="0"/>
        <w:rPr>
          <w:lang w:val="fr-FR"/>
        </w:rPr>
      </w:pPr>
      <w:r>
        <w:rPr>
          <w:lang w:val="fr-FR"/>
        </w:rPr>
        <w:t xml:space="preserve">Comme bénéfice réalisé de la vente de vivres </w:t>
      </w:r>
      <w:r w:rsidRPr="00876620">
        <w:rPr>
          <w:lang w:val="fr-FR"/>
        </w:rPr>
        <w:t>monétis</w:t>
      </w:r>
      <w:r>
        <w:rPr>
          <w:lang w:val="fr-FR"/>
        </w:rPr>
        <w:t xml:space="preserve">és </w:t>
      </w:r>
      <w:r w:rsidR="00DC5740" w:rsidRPr="00876620">
        <w:rPr>
          <w:lang w:val="fr-FR"/>
        </w:rPr>
        <w:t>r</w:t>
      </w:r>
      <w:r>
        <w:rPr>
          <w:lang w:val="fr-FR"/>
        </w:rPr>
        <w:t>eprésentant le montant reçu qui dépasse</w:t>
      </w:r>
      <w:r w:rsidR="00DC5740" w:rsidRPr="00876620">
        <w:rPr>
          <w:lang w:val="fr-FR"/>
        </w:rPr>
        <w:t xml:space="preserve"> les budgets de programmes du titre II approuvés dans les accords de coopération</w:t>
      </w:r>
    </w:p>
    <w:p w:rsidR="00DC5740" w:rsidRPr="00876620" w:rsidRDefault="00DC5740" w:rsidP="001B1397">
      <w:pPr>
        <w:numPr>
          <w:ilvl w:val="0"/>
          <w:numId w:val="11"/>
        </w:numPr>
        <w:spacing w:before="0"/>
        <w:rPr>
          <w:lang w:val="fr-FR"/>
        </w:rPr>
      </w:pPr>
      <w:r w:rsidRPr="00876620">
        <w:rPr>
          <w:lang w:val="fr-FR"/>
        </w:rPr>
        <w:t xml:space="preserve">A travers la vente </w:t>
      </w:r>
      <w:r w:rsidR="002F2C44" w:rsidRPr="00876620">
        <w:rPr>
          <w:lang w:val="fr-FR"/>
        </w:rPr>
        <w:t xml:space="preserve">à l'étranger </w:t>
      </w:r>
      <w:r w:rsidRPr="00876620">
        <w:rPr>
          <w:lang w:val="fr-FR"/>
        </w:rPr>
        <w:t xml:space="preserve">de vivres impropres </w:t>
      </w:r>
      <w:r w:rsidR="002F2C44">
        <w:rPr>
          <w:lang w:val="fr-FR"/>
        </w:rPr>
        <w:t>à la consommation</w:t>
      </w:r>
    </w:p>
    <w:p w:rsidR="00DC5740" w:rsidRPr="00876620" w:rsidRDefault="00DC5740" w:rsidP="001B1397">
      <w:pPr>
        <w:numPr>
          <w:ilvl w:val="0"/>
          <w:numId w:val="11"/>
        </w:numPr>
        <w:spacing w:before="0"/>
        <w:rPr>
          <w:lang w:val="fr-FR"/>
        </w:rPr>
      </w:pPr>
      <w:r w:rsidRPr="00876620">
        <w:rPr>
          <w:lang w:val="fr-FR"/>
        </w:rPr>
        <w:t>Comme règlement d'une réclamation de tiers pour pertes et dommages de vivres</w:t>
      </w:r>
    </w:p>
    <w:p w:rsidR="00DC5740" w:rsidRPr="00876620" w:rsidRDefault="00DC5740" w:rsidP="001B1397">
      <w:pPr>
        <w:numPr>
          <w:ilvl w:val="0"/>
          <w:numId w:val="11"/>
        </w:numPr>
        <w:spacing w:before="0"/>
        <w:rPr>
          <w:lang w:val="fr-FR"/>
        </w:rPr>
      </w:pPr>
      <w:r w:rsidRPr="00876620">
        <w:rPr>
          <w:lang w:val="fr-FR"/>
        </w:rPr>
        <w:t xml:space="preserve">En raison de la </w:t>
      </w:r>
      <w:r w:rsidR="002F2C44">
        <w:rPr>
          <w:lang w:val="fr-FR"/>
        </w:rPr>
        <w:t xml:space="preserve">clôture </w:t>
      </w:r>
      <w:r w:rsidRPr="00876620">
        <w:rPr>
          <w:lang w:val="fr-FR"/>
        </w:rPr>
        <w:t>de la suspension ou de la résiliation administrative</w:t>
      </w:r>
      <w:r w:rsidR="002F2C44" w:rsidRPr="002F2C44">
        <w:rPr>
          <w:lang w:val="fr-FR"/>
        </w:rPr>
        <w:t xml:space="preserve"> </w:t>
      </w:r>
      <w:r w:rsidR="002F2C44">
        <w:rPr>
          <w:lang w:val="fr-FR"/>
        </w:rPr>
        <w:t>du programme</w:t>
      </w:r>
    </w:p>
    <w:p w:rsidR="00DC5740" w:rsidRPr="00876620" w:rsidRDefault="002F2C44" w:rsidP="001B1397">
      <w:pPr>
        <w:numPr>
          <w:ilvl w:val="0"/>
          <w:numId w:val="11"/>
        </w:numPr>
        <w:spacing w:before="0"/>
        <w:rPr>
          <w:lang w:val="fr-FR"/>
        </w:rPr>
      </w:pPr>
      <w:r>
        <w:rPr>
          <w:lang w:val="fr-FR"/>
        </w:rPr>
        <w:t>Comme r</w:t>
      </w:r>
      <w:r w:rsidR="00DC5740" w:rsidRPr="00876620">
        <w:rPr>
          <w:lang w:val="fr-FR"/>
        </w:rPr>
        <w:t>evenu résiduel du programme</w:t>
      </w:r>
    </w:p>
    <w:p w:rsidR="00EB4273" w:rsidRPr="00876620" w:rsidRDefault="00DC5740" w:rsidP="001B1397">
      <w:pPr>
        <w:numPr>
          <w:ilvl w:val="0"/>
          <w:numId w:val="11"/>
        </w:numPr>
        <w:spacing w:before="0"/>
        <w:rPr>
          <w:lang w:val="fr-FR"/>
        </w:rPr>
      </w:pPr>
      <w:r w:rsidRPr="00876620">
        <w:rPr>
          <w:lang w:val="fr-FR"/>
        </w:rPr>
        <w:t>Autres (veuillez fournir une explication détaillée ci-dessous</w:t>
      </w:r>
      <w:r w:rsidR="007F3806" w:rsidRPr="00876620">
        <w:rPr>
          <w:lang w:val="fr-FR"/>
        </w:rPr>
        <w:t>)</w:t>
      </w:r>
    </w:p>
    <w:p w:rsidR="00EB4273" w:rsidRPr="00876620" w:rsidRDefault="00EB4273" w:rsidP="001B1397">
      <w:pPr>
        <w:spacing w:before="0"/>
        <w:rPr>
          <w:lang w:val="fr-FR"/>
        </w:rPr>
      </w:pPr>
    </w:p>
    <w:p w:rsidR="00EB4273" w:rsidRPr="00876620" w:rsidRDefault="008437D5" w:rsidP="001B1397">
      <w:pPr>
        <w:spacing w:before="0" w:after="0"/>
        <w:rPr>
          <w:lang w:val="fr-FR"/>
        </w:rPr>
      </w:pPr>
      <w:r w:rsidRPr="00876620">
        <w:rPr>
          <w:lang w:val="fr-FR"/>
        </w:rPr>
        <w:t>__________________</w:t>
      </w:r>
      <w:r w:rsidR="00EB4273" w:rsidRPr="00876620">
        <w:rPr>
          <w:lang w:val="fr-FR"/>
        </w:rPr>
        <w:t>_    __________</w:t>
      </w:r>
      <w:r w:rsidRPr="00876620">
        <w:rPr>
          <w:lang w:val="fr-FR"/>
        </w:rPr>
        <w:t>________</w:t>
      </w:r>
      <w:r w:rsidR="00EB4273" w:rsidRPr="00876620">
        <w:rPr>
          <w:lang w:val="fr-FR"/>
        </w:rPr>
        <w:t xml:space="preserve">_______________  </w:t>
      </w:r>
      <w:r w:rsidR="00DF4C7D" w:rsidRPr="00876620">
        <w:rPr>
          <w:lang w:val="fr-FR"/>
        </w:rPr>
        <w:t xml:space="preserve">    _</w:t>
      </w:r>
      <w:r w:rsidRPr="00876620">
        <w:rPr>
          <w:lang w:val="fr-FR"/>
        </w:rPr>
        <w:t>___</w:t>
      </w:r>
      <w:r w:rsidR="00EB4273" w:rsidRPr="00876620">
        <w:rPr>
          <w:lang w:val="fr-FR"/>
        </w:rPr>
        <w:t>_   _</w:t>
      </w:r>
      <w:r w:rsidRPr="00876620">
        <w:rPr>
          <w:lang w:val="fr-FR"/>
        </w:rPr>
        <w:t>______</w:t>
      </w:r>
      <w:r w:rsidR="00EB4273" w:rsidRPr="00876620">
        <w:rPr>
          <w:lang w:val="fr-FR"/>
        </w:rPr>
        <w:t>___________</w:t>
      </w:r>
    </w:p>
    <w:p w:rsidR="00EB4273" w:rsidRPr="00876620" w:rsidRDefault="00DC5740" w:rsidP="001B1397">
      <w:pPr>
        <w:spacing w:before="0" w:after="0"/>
        <w:rPr>
          <w:b/>
          <w:lang w:val="fr-FR"/>
        </w:rPr>
      </w:pPr>
      <w:r w:rsidRPr="00876620">
        <w:rPr>
          <w:lang w:val="fr-FR"/>
        </w:rPr>
        <w:t xml:space="preserve"> </w:t>
      </w:r>
      <w:r w:rsidRPr="00876620">
        <w:rPr>
          <w:b/>
          <w:sz w:val="20"/>
          <w:lang w:val="fr-FR"/>
        </w:rPr>
        <w:t xml:space="preserve">Organisme </w:t>
      </w:r>
      <w:r w:rsidR="008437D5" w:rsidRPr="00876620">
        <w:rPr>
          <w:b/>
          <w:sz w:val="20"/>
          <w:lang w:val="fr-FR"/>
        </w:rPr>
        <w:t>récipiendaire</w:t>
      </w:r>
      <w:r w:rsidR="008437D5" w:rsidRPr="00876620">
        <w:rPr>
          <w:lang w:val="fr-FR"/>
        </w:rPr>
        <w:t xml:space="preserve">   </w:t>
      </w:r>
      <w:r w:rsidR="00876620" w:rsidRPr="00876620">
        <w:rPr>
          <w:lang w:val="fr-FR"/>
        </w:rPr>
        <w:t xml:space="preserve">           </w:t>
      </w:r>
      <w:r w:rsidR="00876620" w:rsidRPr="00876620">
        <w:rPr>
          <w:b/>
          <w:sz w:val="20"/>
          <w:lang w:val="fr-FR"/>
        </w:rPr>
        <w:t>N</w:t>
      </w:r>
      <w:r w:rsidR="00876620" w:rsidRPr="002F2C44">
        <w:rPr>
          <w:b/>
          <w:sz w:val="20"/>
          <w:vertAlign w:val="superscript"/>
          <w:lang w:val="fr-FR"/>
        </w:rPr>
        <w:t>o</w:t>
      </w:r>
      <w:r w:rsidR="00876620" w:rsidRPr="00876620">
        <w:rPr>
          <w:b/>
          <w:sz w:val="20"/>
          <w:lang w:val="fr-FR"/>
        </w:rPr>
        <w:t xml:space="preserve"> de</w:t>
      </w:r>
      <w:r w:rsidRPr="00876620">
        <w:rPr>
          <w:b/>
          <w:sz w:val="20"/>
          <w:lang w:val="fr-FR"/>
        </w:rPr>
        <w:t xml:space="preserve"> l'accord </w:t>
      </w:r>
      <w:r w:rsidR="00876620" w:rsidRPr="00876620">
        <w:rPr>
          <w:b/>
          <w:sz w:val="20"/>
          <w:lang w:val="fr-FR"/>
        </w:rPr>
        <w:t xml:space="preserve">de subvention </w:t>
      </w:r>
      <w:r w:rsidRPr="00876620">
        <w:rPr>
          <w:b/>
          <w:sz w:val="20"/>
          <w:lang w:val="fr-FR"/>
        </w:rPr>
        <w:t xml:space="preserve">de </w:t>
      </w:r>
      <w:r w:rsidR="00876620" w:rsidRPr="00876620">
        <w:rPr>
          <w:b/>
          <w:sz w:val="20"/>
          <w:lang w:val="fr-FR"/>
        </w:rPr>
        <w:t>Titre II</w:t>
      </w:r>
      <w:r w:rsidRPr="00876620">
        <w:rPr>
          <w:b/>
          <w:sz w:val="20"/>
          <w:lang w:val="fr-FR"/>
        </w:rPr>
        <w:t xml:space="preserve"> </w:t>
      </w:r>
      <w:r w:rsidR="008437D5" w:rsidRPr="00876620">
        <w:rPr>
          <w:b/>
          <w:sz w:val="20"/>
          <w:lang w:val="fr-FR"/>
        </w:rPr>
        <w:t xml:space="preserve">  </w:t>
      </w:r>
      <w:r w:rsidR="00876620" w:rsidRPr="00876620">
        <w:rPr>
          <w:b/>
          <w:sz w:val="20"/>
          <w:lang w:val="fr-FR"/>
        </w:rPr>
        <w:t xml:space="preserve">  </w:t>
      </w:r>
      <w:r w:rsidR="008437D5" w:rsidRPr="00876620">
        <w:rPr>
          <w:b/>
          <w:sz w:val="20"/>
          <w:lang w:val="fr-FR"/>
        </w:rPr>
        <w:t>Vivres</w:t>
      </w:r>
      <w:r w:rsidR="008437D5" w:rsidRPr="00876620">
        <w:rPr>
          <w:b/>
          <w:lang w:val="fr-FR"/>
        </w:rPr>
        <w:t xml:space="preserve">  </w:t>
      </w:r>
      <w:r w:rsidR="00876620" w:rsidRPr="00876620">
        <w:rPr>
          <w:b/>
          <w:lang w:val="fr-FR"/>
        </w:rPr>
        <w:t xml:space="preserve"> </w:t>
      </w:r>
      <w:r w:rsidR="00EB4273" w:rsidRPr="00876620">
        <w:rPr>
          <w:b/>
          <w:sz w:val="20"/>
          <w:lang w:val="fr-FR"/>
        </w:rPr>
        <w:t xml:space="preserve">Total </w:t>
      </w:r>
      <w:r w:rsidR="00876620" w:rsidRPr="00876620">
        <w:rPr>
          <w:b/>
          <w:sz w:val="20"/>
          <w:lang w:val="fr-FR"/>
        </w:rPr>
        <w:t>en</w:t>
      </w:r>
      <w:r w:rsidR="008437D5" w:rsidRPr="00876620">
        <w:rPr>
          <w:b/>
          <w:sz w:val="20"/>
          <w:lang w:val="fr-FR"/>
        </w:rPr>
        <w:t xml:space="preserve"> tonnes</w:t>
      </w:r>
    </w:p>
    <w:p w:rsidR="00EB4273" w:rsidRPr="00876620" w:rsidRDefault="00EB4273" w:rsidP="001B1397">
      <w:pPr>
        <w:spacing w:before="0" w:after="0"/>
        <w:rPr>
          <w:lang w:val="fr-FR"/>
        </w:rPr>
      </w:pPr>
    </w:p>
    <w:p w:rsidR="00EB4273" w:rsidRPr="00876620" w:rsidRDefault="00EB4273" w:rsidP="001B1397">
      <w:pPr>
        <w:spacing w:before="0" w:after="0"/>
        <w:rPr>
          <w:lang w:val="fr-FR"/>
        </w:rPr>
      </w:pPr>
      <w:r w:rsidRPr="00876620">
        <w:rPr>
          <w:lang w:val="fr-FR"/>
        </w:rPr>
        <w:t xml:space="preserve">______________________     </w:t>
      </w:r>
      <w:r w:rsidR="008437D5" w:rsidRPr="00876620">
        <w:rPr>
          <w:lang w:val="fr-FR"/>
        </w:rPr>
        <w:t xml:space="preserve">         ___________________                 </w:t>
      </w:r>
      <w:r w:rsidRPr="00876620">
        <w:rPr>
          <w:lang w:val="fr-FR"/>
        </w:rPr>
        <w:t>___</w:t>
      </w:r>
      <w:r w:rsidR="007565A9" w:rsidRPr="00876620">
        <w:rPr>
          <w:lang w:val="fr-FR"/>
        </w:rPr>
        <w:t>__</w:t>
      </w:r>
      <w:r w:rsidRPr="00876620">
        <w:rPr>
          <w:lang w:val="fr-FR"/>
        </w:rPr>
        <w:t xml:space="preserve">____    _______________ </w:t>
      </w:r>
    </w:p>
    <w:p w:rsidR="00EB4273" w:rsidRPr="00876620" w:rsidRDefault="008437D5" w:rsidP="001B1397">
      <w:pPr>
        <w:spacing w:before="0" w:after="0"/>
        <w:rPr>
          <w:b/>
          <w:lang w:val="fr-FR"/>
        </w:rPr>
      </w:pPr>
      <w:r w:rsidRPr="00876620">
        <w:rPr>
          <w:b/>
          <w:lang w:val="fr-FR"/>
        </w:rPr>
        <w:t>Numéro d</w:t>
      </w:r>
      <w:r w:rsidR="00876620" w:rsidRPr="00876620">
        <w:rPr>
          <w:b/>
          <w:lang w:val="fr-FR"/>
        </w:rPr>
        <w:t xml:space="preserve">e financement de </w:t>
      </w:r>
      <w:r w:rsidRPr="00876620">
        <w:rPr>
          <w:b/>
          <w:lang w:val="fr-FR"/>
        </w:rPr>
        <w:t>fret</w:t>
      </w:r>
      <w:r w:rsidRPr="00876620">
        <w:rPr>
          <w:lang w:val="fr-FR"/>
        </w:rPr>
        <w:t xml:space="preserve">      </w:t>
      </w:r>
      <w:r w:rsidRPr="00876620">
        <w:rPr>
          <w:b/>
          <w:lang w:val="fr-FR"/>
        </w:rPr>
        <w:t>Montant du versement</w:t>
      </w:r>
      <w:r w:rsidR="00EB4273" w:rsidRPr="00876620">
        <w:rPr>
          <w:b/>
          <w:lang w:val="fr-FR"/>
        </w:rPr>
        <w:t xml:space="preserve">                    </w:t>
      </w:r>
      <w:r w:rsidRPr="00876620">
        <w:rPr>
          <w:b/>
          <w:lang w:val="fr-FR"/>
        </w:rPr>
        <w:t>Pays</w:t>
      </w:r>
      <w:r w:rsidR="00EB4273" w:rsidRPr="00876620">
        <w:rPr>
          <w:b/>
          <w:lang w:val="fr-FR"/>
        </w:rPr>
        <w:t xml:space="preserve">      </w:t>
      </w:r>
      <w:r w:rsidR="007565A9" w:rsidRPr="00876620">
        <w:rPr>
          <w:b/>
          <w:lang w:val="fr-FR"/>
        </w:rPr>
        <w:t xml:space="preserve">      </w:t>
      </w:r>
      <w:r w:rsidR="00EB4273" w:rsidRPr="00876620">
        <w:rPr>
          <w:b/>
          <w:lang w:val="fr-FR"/>
        </w:rPr>
        <w:t xml:space="preserve">  </w:t>
      </w:r>
      <w:r w:rsidRPr="00876620">
        <w:rPr>
          <w:b/>
          <w:lang w:val="fr-FR"/>
        </w:rPr>
        <w:t xml:space="preserve">    Vivres</w:t>
      </w:r>
      <w:r w:rsidR="00EB4273" w:rsidRPr="00876620">
        <w:rPr>
          <w:b/>
          <w:lang w:val="fr-FR"/>
        </w:rPr>
        <w:t xml:space="preserve"> </w:t>
      </w:r>
    </w:p>
    <w:p w:rsidR="00EB4273" w:rsidRPr="00876620" w:rsidRDefault="00EB4273" w:rsidP="001B1397">
      <w:pPr>
        <w:tabs>
          <w:tab w:val="left" w:pos="2520"/>
        </w:tabs>
        <w:spacing w:before="0" w:after="0"/>
        <w:rPr>
          <w:b/>
          <w:lang w:val="fr-FR"/>
        </w:rPr>
      </w:pPr>
      <w:r w:rsidRPr="00876620">
        <w:rPr>
          <w:b/>
          <w:lang w:val="fr-FR"/>
        </w:rPr>
        <w:t xml:space="preserve">            (</w:t>
      </w:r>
      <w:r w:rsidR="008437D5" w:rsidRPr="00876620">
        <w:rPr>
          <w:b/>
          <w:lang w:val="fr-FR"/>
        </w:rPr>
        <w:t xml:space="preserve">le cas échéant)           </w:t>
      </w:r>
      <w:r w:rsidRPr="00876620">
        <w:rPr>
          <w:b/>
          <w:sz w:val="20"/>
          <w:lang w:val="fr-FR"/>
        </w:rPr>
        <w:t>(</w:t>
      </w:r>
      <w:r w:rsidR="008437D5" w:rsidRPr="00876620">
        <w:rPr>
          <w:b/>
          <w:sz w:val="20"/>
          <w:lang w:val="fr-FR"/>
        </w:rPr>
        <w:t>en dollars américains seulement</w:t>
      </w:r>
      <w:r w:rsidRPr="00876620">
        <w:rPr>
          <w:b/>
          <w:sz w:val="20"/>
          <w:lang w:val="fr-FR"/>
        </w:rPr>
        <w:t xml:space="preserve">)       </w:t>
      </w:r>
      <w:r w:rsidR="008437D5" w:rsidRPr="00876620">
        <w:rPr>
          <w:b/>
          <w:sz w:val="20"/>
          <w:lang w:val="fr-FR"/>
        </w:rPr>
        <w:t xml:space="preserve">                              </w:t>
      </w:r>
      <w:r w:rsidR="008437D5" w:rsidRPr="00876620">
        <w:rPr>
          <w:b/>
          <w:lang w:val="fr-FR"/>
        </w:rPr>
        <w:t>Bon de commande</w:t>
      </w:r>
    </w:p>
    <w:p w:rsidR="00EB4273" w:rsidRPr="00876620" w:rsidRDefault="00EB4273" w:rsidP="001B1397">
      <w:pPr>
        <w:tabs>
          <w:tab w:val="left" w:pos="2520"/>
        </w:tabs>
        <w:spacing w:before="0" w:after="0"/>
        <w:rPr>
          <w:b/>
          <w:lang w:val="fr-FR"/>
        </w:rPr>
      </w:pPr>
      <w:r w:rsidRPr="00876620">
        <w:rPr>
          <w:b/>
          <w:lang w:val="fr-FR"/>
        </w:rPr>
        <w:t xml:space="preserve">                                                                                                                </w:t>
      </w:r>
      <w:r w:rsidR="008437D5" w:rsidRPr="00876620">
        <w:rPr>
          <w:b/>
          <w:lang w:val="fr-FR"/>
        </w:rPr>
        <w:t xml:space="preserve">                              </w:t>
      </w:r>
      <w:r w:rsidRPr="00876620">
        <w:rPr>
          <w:b/>
          <w:lang w:val="fr-FR"/>
        </w:rPr>
        <w:t xml:space="preserve"> (</w:t>
      </w:r>
      <w:r w:rsidR="008437D5" w:rsidRPr="00876620">
        <w:rPr>
          <w:b/>
          <w:lang w:val="fr-FR"/>
        </w:rPr>
        <w:t>si disponible</w:t>
      </w:r>
      <w:r w:rsidRPr="00876620">
        <w:rPr>
          <w:b/>
          <w:lang w:val="fr-FR"/>
        </w:rPr>
        <w:t>)</w:t>
      </w:r>
    </w:p>
    <w:p w:rsidR="00EB4273" w:rsidRPr="00876620" w:rsidRDefault="00EB4273" w:rsidP="001B1397">
      <w:pPr>
        <w:spacing w:before="0"/>
        <w:rPr>
          <w:lang w:val="fr-FR"/>
        </w:rPr>
      </w:pPr>
    </w:p>
    <w:p w:rsidR="00EB4273" w:rsidRPr="00876620" w:rsidRDefault="00876620" w:rsidP="001B1397">
      <w:pPr>
        <w:spacing w:before="0"/>
        <w:rPr>
          <w:lang w:val="fr-FR"/>
        </w:rPr>
      </w:pPr>
      <w:r w:rsidRPr="00876620">
        <w:rPr>
          <w:b/>
          <w:lang w:val="fr-FR"/>
        </w:rPr>
        <w:t>Autorité</w:t>
      </w:r>
      <w:r w:rsidR="00EB4273" w:rsidRPr="00876620">
        <w:rPr>
          <w:b/>
          <w:lang w:val="fr-FR"/>
        </w:rPr>
        <w:t>:</w:t>
      </w:r>
      <w:r w:rsidR="00EB4273" w:rsidRPr="00876620">
        <w:rPr>
          <w:lang w:val="fr-FR"/>
        </w:rPr>
        <w:t xml:space="preserve"> </w:t>
      </w:r>
      <w:r w:rsidRPr="00876620">
        <w:rPr>
          <w:lang w:val="fr-FR"/>
        </w:rPr>
        <w:t xml:space="preserve">Instructions disponibles </w:t>
      </w:r>
      <w:r>
        <w:rPr>
          <w:lang w:val="fr-FR"/>
        </w:rPr>
        <w:t xml:space="preserve">auprès </w:t>
      </w:r>
      <w:r w:rsidRPr="00C137D5">
        <w:rPr>
          <w:lang w:val="fr-FR"/>
        </w:rPr>
        <w:t>du Bureau des Vivres pour la Paix</w:t>
      </w:r>
      <w:r w:rsidRPr="00876620">
        <w:rPr>
          <w:lang w:val="fr-FR"/>
        </w:rPr>
        <w:t xml:space="preserve"> </w:t>
      </w:r>
      <w:r>
        <w:rPr>
          <w:lang w:val="fr-FR"/>
        </w:rPr>
        <w:t xml:space="preserve">et </w:t>
      </w:r>
      <w:r w:rsidRPr="00876620">
        <w:rPr>
          <w:lang w:val="fr-FR"/>
        </w:rPr>
        <w:t xml:space="preserve">dans le Code des règlements fédéraux des Etats-Unis </w:t>
      </w:r>
      <w:r w:rsidR="00EB4273" w:rsidRPr="00876620">
        <w:rPr>
          <w:lang w:val="fr-FR"/>
        </w:rPr>
        <w:t xml:space="preserve">(C.F.R.) 22 C.F.R. 211(8)(9)(11) </w:t>
      </w:r>
      <w:r w:rsidRPr="00876620">
        <w:rPr>
          <w:lang w:val="fr-FR"/>
        </w:rPr>
        <w:t xml:space="preserve">et </w:t>
      </w:r>
      <w:r w:rsidR="00EB4273" w:rsidRPr="00876620">
        <w:rPr>
          <w:lang w:val="fr-FR"/>
        </w:rPr>
        <w:t xml:space="preserve">22 C.F.R. 226.90, </w:t>
      </w:r>
      <w:r w:rsidRPr="00876620">
        <w:rPr>
          <w:lang w:val="fr-FR"/>
        </w:rPr>
        <w:t xml:space="preserve">et les chapitres </w:t>
      </w:r>
      <w:r w:rsidR="00EB4273" w:rsidRPr="00876620">
        <w:rPr>
          <w:lang w:val="fr-FR"/>
        </w:rPr>
        <w:t xml:space="preserve"> </w:t>
      </w:r>
      <w:r w:rsidRPr="00876620">
        <w:rPr>
          <w:lang w:val="fr-FR"/>
        </w:rPr>
        <w:t>625.3.4.1 and 303.3.22 de l’Agence p</w:t>
      </w:r>
      <w:r>
        <w:rPr>
          <w:lang w:val="fr-FR"/>
        </w:rPr>
        <w:t>our le Développement International des Etats-Unis</w:t>
      </w:r>
      <w:r w:rsidR="00EB4273" w:rsidRPr="00876620">
        <w:rPr>
          <w:lang w:val="fr-FR"/>
        </w:rPr>
        <w:t>.</w:t>
      </w:r>
    </w:p>
    <w:p w:rsidR="00EB4273" w:rsidRPr="00876620" w:rsidRDefault="00EB4273" w:rsidP="001B1397">
      <w:pPr>
        <w:spacing w:before="0"/>
        <w:rPr>
          <w:lang w:val="fr-FR"/>
        </w:rPr>
      </w:pPr>
      <w:r w:rsidRPr="00876620">
        <w:rPr>
          <w:b/>
          <w:lang w:val="fr-FR"/>
        </w:rPr>
        <w:t xml:space="preserve">Source </w:t>
      </w:r>
      <w:r w:rsidR="00876620">
        <w:rPr>
          <w:b/>
          <w:lang w:val="fr-FR"/>
        </w:rPr>
        <w:t>de fonds</w:t>
      </w:r>
      <w:r w:rsidRPr="00876620">
        <w:rPr>
          <w:b/>
          <w:lang w:val="fr-FR"/>
        </w:rPr>
        <w:t xml:space="preserve"> (</w:t>
      </w:r>
      <w:r w:rsidR="00876620">
        <w:rPr>
          <w:b/>
          <w:lang w:val="fr-FR"/>
        </w:rPr>
        <w:t>autres</w:t>
      </w:r>
      <w:r w:rsidRPr="00876620">
        <w:rPr>
          <w:b/>
          <w:lang w:val="fr-FR"/>
        </w:rPr>
        <w:t>)</w:t>
      </w:r>
      <w:r w:rsidR="007F3806" w:rsidRPr="00876620">
        <w:rPr>
          <w:lang w:val="fr-FR"/>
        </w:rPr>
        <w:t xml:space="preserve">: </w:t>
      </w:r>
      <w:r w:rsidR="00876620" w:rsidRPr="00876620">
        <w:rPr>
          <w:lang w:val="fr-FR"/>
        </w:rPr>
        <w:t>Veuillez déc</w:t>
      </w:r>
      <w:r w:rsidR="002F2C44">
        <w:rPr>
          <w:lang w:val="fr-FR"/>
        </w:rPr>
        <w:t>rire</w:t>
      </w:r>
      <w:r w:rsidR="00876620" w:rsidRPr="00876620">
        <w:rPr>
          <w:lang w:val="fr-FR"/>
        </w:rPr>
        <w:t xml:space="preserve"> les circonstances par lesquelles ces fonds ont été générés (par ex, recettes de monétisation, revenus de programme ou pertes terrestres) et sont disponibles pour restitution  à la CCC</w:t>
      </w:r>
      <w:r w:rsidRPr="00876620">
        <w:rPr>
          <w:lang w:val="fr-FR"/>
        </w:rPr>
        <w:t>:</w:t>
      </w:r>
    </w:p>
    <w:p w:rsidR="00EB4273" w:rsidRPr="00876620" w:rsidRDefault="00EB4273" w:rsidP="001B1397">
      <w:pPr>
        <w:spacing w:before="0" w:after="200"/>
        <w:rPr>
          <w:lang w:val="fr-FR"/>
        </w:rPr>
      </w:pPr>
      <w:r w:rsidRPr="00876620">
        <w:rPr>
          <w:lang w:val="fr-FR"/>
        </w:rPr>
        <w:t>_________________________________________________________________________________</w:t>
      </w:r>
    </w:p>
    <w:p w:rsidR="00EB4273" w:rsidRPr="00876620" w:rsidRDefault="008437D5" w:rsidP="001B1397">
      <w:pPr>
        <w:spacing w:before="0" w:after="200"/>
        <w:outlineLvl w:val="0"/>
        <w:rPr>
          <w:lang w:val="fr-FR"/>
        </w:rPr>
      </w:pPr>
      <w:r w:rsidRPr="00876620">
        <w:rPr>
          <w:lang w:val="fr-FR"/>
        </w:rPr>
        <w:t xml:space="preserve">Nom </w:t>
      </w:r>
      <w:r w:rsidR="00EB4273" w:rsidRPr="00876620">
        <w:rPr>
          <w:lang w:val="fr-FR"/>
        </w:rPr>
        <w:t>: _____________________</w:t>
      </w:r>
      <w:r w:rsidR="007565A9" w:rsidRPr="00876620">
        <w:rPr>
          <w:lang w:val="fr-FR"/>
        </w:rPr>
        <w:t>__________</w:t>
      </w:r>
      <w:r w:rsidR="00EB4273" w:rsidRPr="00876620">
        <w:rPr>
          <w:lang w:val="fr-FR"/>
        </w:rPr>
        <w:t>_</w:t>
      </w:r>
    </w:p>
    <w:p w:rsidR="00EB4273" w:rsidRPr="00876620" w:rsidRDefault="008437D5" w:rsidP="001B1397">
      <w:pPr>
        <w:spacing w:before="0" w:after="0"/>
        <w:rPr>
          <w:lang w:val="fr-FR"/>
        </w:rPr>
      </w:pPr>
      <w:r w:rsidRPr="00876620">
        <w:rPr>
          <w:lang w:val="fr-FR"/>
        </w:rPr>
        <w:t>Signé</w:t>
      </w:r>
      <w:r w:rsidR="00EB4273" w:rsidRPr="00876620">
        <w:rPr>
          <w:lang w:val="fr-FR"/>
        </w:rPr>
        <w:t>:____________________________</w:t>
      </w:r>
      <w:r w:rsidR="007565A9" w:rsidRPr="00876620">
        <w:rPr>
          <w:lang w:val="fr-FR"/>
        </w:rPr>
        <w:t>___________</w:t>
      </w:r>
      <w:r w:rsidR="00EB4273" w:rsidRPr="00876620">
        <w:rPr>
          <w:lang w:val="fr-FR"/>
        </w:rPr>
        <w:t xml:space="preserve">   </w:t>
      </w:r>
      <w:r w:rsidR="007565A9" w:rsidRPr="00876620">
        <w:rPr>
          <w:lang w:val="fr-FR"/>
        </w:rPr>
        <w:t>D</w:t>
      </w:r>
      <w:r w:rsidR="00EB4273" w:rsidRPr="00876620">
        <w:rPr>
          <w:lang w:val="fr-FR"/>
        </w:rPr>
        <w:t>ate:_______________________________</w:t>
      </w:r>
    </w:p>
    <w:p w:rsidR="007565A9" w:rsidRPr="00876620" w:rsidRDefault="00EB4273" w:rsidP="001B1397">
      <w:pPr>
        <w:spacing w:before="0" w:after="200"/>
        <w:rPr>
          <w:lang w:val="fr-FR"/>
        </w:rPr>
      </w:pPr>
      <w:r w:rsidRPr="00876620">
        <w:rPr>
          <w:lang w:val="fr-FR"/>
        </w:rPr>
        <w:t xml:space="preserve">                         </w:t>
      </w:r>
      <w:r w:rsidR="008437D5" w:rsidRPr="00876620">
        <w:rPr>
          <w:lang w:val="fr-FR"/>
        </w:rPr>
        <w:t>Organisme récipiendaire</w:t>
      </w:r>
      <w:r w:rsidR="007565A9" w:rsidRPr="00876620">
        <w:rPr>
          <w:lang w:val="fr-FR"/>
        </w:rPr>
        <w:br w:type="page"/>
      </w:r>
    </w:p>
    <w:p w:rsidR="007565A9" w:rsidRPr="00876620" w:rsidRDefault="007565A9" w:rsidP="007565A9">
      <w:pPr>
        <w:spacing w:before="0" w:after="0" w:line="252" w:lineRule="auto"/>
        <w:jc w:val="center"/>
        <w:outlineLvl w:val="0"/>
        <w:rPr>
          <w:b/>
          <w:lang w:val="fr-FR"/>
        </w:rPr>
      </w:pPr>
      <w:r w:rsidRPr="00876620">
        <w:rPr>
          <w:b/>
          <w:lang w:val="fr-FR"/>
        </w:rPr>
        <w:t>TRANSFER</w:t>
      </w:r>
      <w:r w:rsidR="002F2C44">
        <w:rPr>
          <w:b/>
          <w:lang w:val="fr-FR"/>
        </w:rPr>
        <w:t>T</w:t>
      </w:r>
      <w:r w:rsidRPr="00876620">
        <w:rPr>
          <w:b/>
          <w:lang w:val="fr-FR"/>
        </w:rPr>
        <w:t xml:space="preserve"> </w:t>
      </w:r>
      <w:r w:rsidR="00876620" w:rsidRPr="00876620">
        <w:rPr>
          <w:b/>
          <w:lang w:val="fr-FR"/>
        </w:rPr>
        <w:t>DE FONDS PAR DES R</w:t>
      </w:r>
      <w:r w:rsidR="002F2C44">
        <w:rPr>
          <w:rFonts w:cstheme="minorHAnsi"/>
          <w:b/>
          <w:lang w:val="fr-FR"/>
        </w:rPr>
        <w:t>É</w:t>
      </w:r>
      <w:r w:rsidR="00876620" w:rsidRPr="00876620">
        <w:rPr>
          <w:b/>
          <w:lang w:val="fr-FR"/>
        </w:rPr>
        <w:t>CIPIENDAIRES DE DROIT PUBLIC 480 DE TITRE II</w:t>
      </w:r>
      <w:r w:rsidRPr="00876620">
        <w:rPr>
          <w:b/>
          <w:lang w:val="fr-FR"/>
        </w:rPr>
        <w:t xml:space="preserve"> </w:t>
      </w:r>
    </w:p>
    <w:p w:rsidR="007565A9" w:rsidRPr="00876620" w:rsidRDefault="00876620" w:rsidP="007565A9">
      <w:pPr>
        <w:spacing w:before="0" w:after="0" w:line="252" w:lineRule="auto"/>
        <w:jc w:val="center"/>
        <w:rPr>
          <w:b/>
          <w:lang w:val="fr-FR"/>
        </w:rPr>
      </w:pPr>
      <w:r w:rsidRPr="00876620">
        <w:rPr>
          <w:b/>
          <w:lang w:val="fr-FR"/>
        </w:rPr>
        <w:t xml:space="preserve">A LA </w:t>
      </w:r>
      <w:r w:rsidR="007565A9" w:rsidRPr="00876620">
        <w:rPr>
          <w:b/>
          <w:lang w:val="fr-FR"/>
        </w:rPr>
        <w:t>COMMODITY CREDIT CORPORATION</w:t>
      </w:r>
    </w:p>
    <w:p w:rsidR="007565A9" w:rsidRPr="00876620" w:rsidRDefault="002F2C44" w:rsidP="007565A9">
      <w:pPr>
        <w:spacing w:before="0" w:after="0" w:line="252" w:lineRule="auto"/>
        <w:jc w:val="center"/>
        <w:rPr>
          <w:b/>
          <w:lang w:val="fr-FR"/>
        </w:rPr>
      </w:pPr>
      <w:r>
        <w:rPr>
          <w:b/>
          <w:lang w:val="fr-FR"/>
        </w:rPr>
        <w:t>DEPARTMENT AM</w:t>
      </w:r>
      <w:r>
        <w:rPr>
          <w:rFonts w:cstheme="minorHAnsi"/>
          <w:b/>
          <w:lang w:val="fr-FR"/>
        </w:rPr>
        <w:t>É</w:t>
      </w:r>
      <w:r>
        <w:rPr>
          <w:b/>
          <w:lang w:val="fr-FR"/>
        </w:rPr>
        <w:t>RICAIN DE L’</w:t>
      </w:r>
      <w:r w:rsidR="007565A9" w:rsidRPr="00876620">
        <w:rPr>
          <w:b/>
          <w:lang w:val="fr-FR"/>
        </w:rPr>
        <w:t>AGRICULTURE</w:t>
      </w:r>
    </w:p>
    <w:p w:rsidR="007565A9" w:rsidRPr="00876620" w:rsidRDefault="00876620" w:rsidP="007565A9">
      <w:pPr>
        <w:spacing w:before="0" w:after="200" w:line="252" w:lineRule="auto"/>
        <w:jc w:val="center"/>
        <w:rPr>
          <w:b/>
          <w:lang w:val="fr-FR"/>
        </w:rPr>
      </w:pPr>
      <w:r w:rsidRPr="00876620">
        <w:rPr>
          <w:b/>
          <w:lang w:val="fr-FR"/>
        </w:rPr>
        <w:t>POUR LES VIREMENTS BANCAIRES</w:t>
      </w:r>
    </w:p>
    <w:p w:rsidR="00EB4273" w:rsidRPr="00876620" w:rsidRDefault="00EB4273" w:rsidP="00DF4C7D">
      <w:pPr>
        <w:spacing w:before="0" w:after="200" w:line="252" w:lineRule="auto"/>
        <w:rPr>
          <w:lang w:val="fr-FR"/>
        </w:rPr>
      </w:pPr>
    </w:p>
    <w:p w:rsidR="00EB4273" w:rsidRPr="00876620" w:rsidRDefault="00EB4273" w:rsidP="00DF4C7D">
      <w:pPr>
        <w:spacing w:before="0" w:after="200" w:line="252" w:lineRule="auto"/>
        <w:rPr>
          <w:lang w:val="fr-FR"/>
        </w:rPr>
      </w:pPr>
    </w:p>
    <w:p w:rsidR="00EB4273" w:rsidRPr="00876620" w:rsidRDefault="00EB4273" w:rsidP="00DF4C7D">
      <w:pPr>
        <w:spacing w:before="0" w:after="200" w:line="252" w:lineRule="auto"/>
        <w:rPr>
          <w:lang w:val="fr-FR"/>
        </w:rPr>
      </w:pPr>
    </w:p>
    <w:p w:rsidR="00EB4273" w:rsidRPr="00876620" w:rsidRDefault="008437D5" w:rsidP="00DF4C7D">
      <w:pPr>
        <w:spacing w:before="0" w:after="200" w:line="252" w:lineRule="auto"/>
        <w:outlineLvl w:val="0"/>
        <w:rPr>
          <w:b/>
          <w:lang w:val="fr-FR"/>
        </w:rPr>
      </w:pPr>
      <w:r w:rsidRPr="00876620">
        <w:rPr>
          <w:b/>
          <w:lang w:val="fr-FR"/>
        </w:rPr>
        <w:t>Veuillez virer les fonds à la CCC en suivant les instructions suivantes</w:t>
      </w:r>
      <w:r w:rsidR="00EB4273" w:rsidRPr="00876620">
        <w:rPr>
          <w:b/>
          <w:lang w:val="fr-FR"/>
        </w:rPr>
        <w:t xml:space="preserve">:  </w:t>
      </w:r>
    </w:p>
    <w:p w:rsidR="00EB4273" w:rsidRPr="00876620" w:rsidRDefault="008437D5" w:rsidP="00DF4C7D">
      <w:pPr>
        <w:spacing w:before="0" w:after="200" w:line="252" w:lineRule="auto"/>
        <w:outlineLvl w:val="0"/>
        <w:rPr>
          <w:lang w:val="fr-FR"/>
        </w:rPr>
      </w:pPr>
      <w:r w:rsidRPr="00876620">
        <w:rPr>
          <w:lang w:val="fr-FR"/>
        </w:rPr>
        <w:t>Numéro ABA</w:t>
      </w:r>
      <w:r w:rsidR="00EB4273" w:rsidRPr="00876620">
        <w:rPr>
          <w:lang w:val="fr-FR"/>
        </w:rPr>
        <w:t>:</w:t>
      </w:r>
      <w:r w:rsidR="00EB4273" w:rsidRPr="00876620">
        <w:rPr>
          <w:lang w:val="fr-FR"/>
        </w:rPr>
        <w:tab/>
      </w:r>
      <w:r w:rsidR="00EB4273" w:rsidRPr="00876620">
        <w:rPr>
          <w:lang w:val="fr-FR"/>
        </w:rPr>
        <w:tab/>
      </w:r>
      <w:r w:rsidR="00EB4273" w:rsidRPr="00876620">
        <w:rPr>
          <w:lang w:val="fr-FR"/>
        </w:rPr>
        <w:tab/>
        <w:t>021030004</w:t>
      </w:r>
    </w:p>
    <w:p w:rsidR="00EB4273" w:rsidRPr="00876620" w:rsidRDefault="008437D5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>Nom de la banque:</w:t>
      </w:r>
      <w:r w:rsidRPr="00876620">
        <w:rPr>
          <w:lang w:val="fr-FR"/>
        </w:rPr>
        <w:tab/>
      </w:r>
      <w:r w:rsidRPr="00876620">
        <w:rPr>
          <w:lang w:val="fr-FR"/>
        </w:rPr>
        <w:tab/>
      </w:r>
      <w:r w:rsidR="00EB4273" w:rsidRPr="00876620">
        <w:rPr>
          <w:lang w:val="fr-FR"/>
        </w:rPr>
        <w:t>Treasury, NYC</w:t>
      </w:r>
    </w:p>
    <w:p w:rsidR="00EB4273" w:rsidRPr="00876620" w:rsidRDefault="008437D5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>Code de fonction commerciale</w:t>
      </w:r>
      <w:r w:rsidR="00EB4273" w:rsidRPr="00876620">
        <w:rPr>
          <w:lang w:val="fr-FR"/>
        </w:rPr>
        <w:t>:</w:t>
      </w:r>
      <w:r w:rsidR="00EB4273" w:rsidRPr="00876620">
        <w:rPr>
          <w:lang w:val="fr-FR"/>
        </w:rPr>
        <w:tab/>
        <w:t>CTR</w:t>
      </w:r>
      <w:r w:rsidR="00EB4273" w:rsidRPr="00876620">
        <w:rPr>
          <w:lang w:val="fr-FR"/>
        </w:rPr>
        <w:tab/>
      </w:r>
    </w:p>
    <w:p w:rsidR="00EB4273" w:rsidRPr="00876620" w:rsidRDefault="008437D5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>Numéro de compte (ALC):</w:t>
      </w:r>
      <w:r w:rsidRPr="00876620">
        <w:rPr>
          <w:lang w:val="fr-FR"/>
        </w:rPr>
        <w:tab/>
      </w:r>
      <w:r w:rsidR="00EB4273" w:rsidRPr="00876620">
        <w:rPr>
          <w:lang w:val="fr-FR"/>
        </w:rPr>
        <w:t>12360004</w:t>
      </w:r>
    </w:p>
    <w:p w:rsidR="00EB4273" w:rsidRPr="00876620" w:rsidRDefault="00876620" w:rsidP="007565A9">
      <w:pPr>
        <w:spacing w:before="0" w:after="0" w:line="252" w:lineRule="auto"/>
        <w:rPr>
          <w:lang w:val="fr-FR"/>
        </w:rPr>
      </w:pPr>
      <w:r w:rsidRPr="00876620">
        <w:rPr>
          <w:lang w:val="fr-FR"/>
        </w:rPr>
        <w:t>Récipiendaire</w:t>
      </w:r>
      <w:r w:rsidR="00EB4273" w:rsidRPr="00876620">
        <w:rPr>
          <w:lang w:val="fr-FR"/>
        </w:rPr>
        <w:t>:</w:t>
      </w:r>
      <w:r w:rsidR="00EB4273" w:rsidRPr="00876620">
        <w:rPr>
          <w:lang w:val="fr-FR"/>
        </w:rPr>
        <w:tab/>
      </w:r>
      <w:r w:rsidR="00EB4273" w:rsidRPr="00876620">
        <w:rPr>
          <w:lang w:val="fr-FR"/>
        </w:rPr>
        <w:tab/>
      </w:r>
      <w:r w:rsidR="00EB4273" w:rsidRPr="00876620">
        <w:rPr>
          <w:lang w:val="fr-FR"/>
        </w:rPr>
        <w:tab/>
        <w:t>Commodity Credit Corporation</w:t>
      </w:r>
    </w:p>
    <w:p w:rsidR="00EB4273" w:rsidRPr="00876620" w:rsidRDefault="00EB4273" w:rsidP="007565A9">
      <w:pPr>
        <w:spacing w:before="0" w:after="0" w:line="252" w:lineRule="auto"/>
        <w:ind w:left="2160" w:firstLine="720"/>
        <w:rPr>
          <w:lang w:val="fr-FR"/>
        </w:rPr>
      </w:pPr>
      <w:r w:rsidRPr="00876620">
        <w:rPr>
          <w:lang w:val="fr-FR"/>
        </w:rPr>
        <w:t>U.S. Department of Agriculture</w:t>
      </w:r>
    </w:p>
    <w:p w:rsidR="00EB4273" w:rsidRPr="00876620" w:rsidRDefault="00EB4273" w:rsidP="007565A9">
      <w:pPr>
        <w:spacing w:before="0" w:after="0" w:line="252" w:lineRule="auto"/>
        <w:ind w:left="2160" w:firstLine="720"/>
        <w:rPr>
          <w:lang w:val="fr-FR"/>
        </w:rPr>
      </w:pPr>
      <w:r w:rsidRPr="00876620">
        <w:rPr>
          <w:lang w:val="fr-FR"/>
        </w:rPr>
        <w:t>1400 Independence Avenue, S.W.</w:t>
      </w:r>
    </w:p>
    <w:p w:rsidR="00EB4273" w:rsidRPr="00876620" w:rsidRDefault="00EB4273" w:rsidP="007565A9">
      <w:pPr>
        <w:spacing w:before="0" w:after="0" w:line="252" w:lineRule="auto"/>
        <w:ind w:left="2160" w:firstLine="720"/>
        <w:outlineLvl w:val="0"/>
        <w:rPr>
          <w:lang w:val="fr-FR"/>
        </w:rPr>
      </w:pPr>
      <w:r w:rsidRPr="00876620">
        <w:rPr>
          <w:lang w:val="fr-FR"/>
        </w:rPr>
        <w:t>Stop 0581</w:t>
      </w:r>
    </w:p>
    <w:p w:rsidR="00EB4273" w:rsidRPr="00876620" w:rsidRDefault="00EB4273" w:rsidP="007565A9">
      <w:pPr>
        <w:spacing w:before="0" w:after="200" w:line="252" w:lineRule="auto"/>
        <w:ind w:left="2160" w:firstLine="720"/>
        <w:rPr>
          <w:lang w:val="fr-FR"/>
        </w:rPr>
      </w:pPr>
      <w:r w:rsidRPr="00876620">
        <w:rPr>
          <w:lang w:val="fr-FR"/>
        </w:rPr>
        <w:t>Washington, D.C. 20250-0581</w:t>
      </w:r>
    </w:p>
    <w:p w:rsidR="00EB4273" w:rsidRPr="00876620" w:rsidRDefault="008437D5" w:rsidP="00DF4C7D">
      <w:pPr>
        <w:spacing w:before="0" w:after="200" w:line="252" w:lineRule="auto"/>
        <w:outlineLvl w:val="0"/>
        <w:rPr>
          <w:b/>
          <w:lang w:val="fr-FR"/>
        </w:rPr>
      </w:pPr>
      <w:r w:rsidRPr="00876620">
        <w:rPr>
          <w:b/>
          <w:lang w:val="fr-FR"/>
        </w:rPr>
        <w:t>Veuillez signer ce f</w:t>
      </w:r>
      <w:r w:rsidR="002F2C44">
        <w:rPr>
          <w:b/>
          <w:lang w:val="fr-FR"/>
        </w:rPr>
        <w:t>ormulaire et envoyer une copie aux personnes suivante</w:t>
      </w:r>
      <w:bookmarkStart w:id="2" w:name="_GoBack"/>
      <w:bookmarkEnd w:id="2"/>
      <w:r w:rsidR="00EB4273" w:rsidRPr="00876620">
        <w:rPr>
          <w:b/>
          <w:lang w:val="fr-FR"/>
        </w:rPr>
        <w:t>:</w:t>
      </w:r>
    </w:p>
    <w:p w:rsidR="00EB4273" w:rsidRPr="00876620" w:rsidRDefault="00EB4273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>USDA/FSA/FMD, D. Reffitt (</w:t>
      </w:r>
      <w:hyperlink r:id="rId9" w:history="1">
        <w:r w:rsidRPr="00876620">
          <w:rPr>
            <w:rStyle w:val="Hyperlink"/>
            <w:color w:val="237990"/>
            <w:lang w:val="fr-FR"/>
          </w:rPr>
          <w:t>Diane.Reffitt@kcc.USDA.GOV</w:t>
        </w:r>
      </w:hyperlink>
      <w:r w:rsidRPr="00876620">
        <w:rPr>
          <w:lang w:val="fr-FR"/>
        </w:rPr>
        <w:t>)</w:t>
      </w:r>
    </w:p>
    <w:p w:rsidR="00EB4273" w:rsidRPr="00876620" w:rsidRDefault="002F2C44" w:rsidP="00DF4C7D">
      <w:pPr>
        <w:spacing w:before="0" w:after="200" w:line="252" w:lineRule="auto"/>
        <w:rPr>
          <w:lang w:val="fr-FR"/>
        </w:rPr>
      </w:pPr>
      <w:r>
        <w:rPr>
          <w:lang w:val="fr-FR"/>
        </w:rPr>
        <w:t>Représentant du responsable de l’Accord de l’</w:t>
      </w:r>
      <w:r w:rsidR="00EB4273" w:rsidRPr="00876620">
        <w:rPr>
          <w:lang w:val="fr-FR"/>
        </w:rPr>
        <w:t>USAID (AOR)</w:t>
      </w:r>
    </w:p>
    <w:p w:rsidR="00EB4273" w:rsidRPr="00876620" w:rsidRDefault="002F2C44" w:rsidP="007565A9">
      <w:pPr>
        <w:spacing w:before="0" w:after="200" w:line="252" w:lineRule="auto"/>
        <w:rPr>
          <w:lang w:val="fr-FR"/>
        </w:rPr>
      </w:pPr>
      <w:r>
        <w:rPr>
          <w:lang w:val="fr-FR"/>
        </w:rPr>
        <w:t>Représentant de la Mission de l’USAID/Bureau régional du Bureau des Vivres pour la Paix</w:t>
      </w:r>
      <w:r w:rsidR="00EB4273" w:rsidRPr="00876620">
        <w:rPr>
          <w:lang w:val="fr-FR"/>
        </w:rPr>
        <w:t xml:space="preserve"> (M/R/FFP) </w:t>
      </w:r>
    </w:p>
    <w:p w:rsidR="00EB4273" w:rsidRPr="00876620" w:rsidRDefault="00EB4273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>USAID/DCHA/FFP/POD, Greg Olson</w:t>
      </w:r>
      <w:r w:rsidR="0004111E" w:rsidRPr="00876620">
        <w:rPr>
          <w:lang w:val="fr-FR"/>
        </w:rPr>
        <w:t xml:space="preserve"> (</w:t>
      </w:r>
      <w:hyperlink r:id="rId10" w:history="1">
        <w:r w:rsidRPr="00876620">
          <w:rPr>
            <w:rStyle w:val="Hyperlink"/>
            <w:color w:val="237990"/>
            <w:lang w:val="fr-FR"/>
          </w:rPr>
          <w:t>golson@usiad.gov</w:t>
        </w:r>
      </w:hyperlink>
      <w:r w:rsidR="0004111E" w:rsidRPr="00876620">
        <w:rPr>
          <w:rStyle w:val="Hyperlink"/>
          <w:color w:val="auto"/>
          <w:u w:val="none"/>
          <w:lang w:val="fr-FR"/>
        </w:rPr>
        <w:t>)</w:t>
      </w:r>
    </w:p>
    <w:p w:rsidR="00EB4273" w:rsidRPr="00876620" w:rsidRDefault="00EB4273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>USAID/DCHA/FFP/POD, L. Williams (</w:t>
      </w:r>
      <w:hyperlink r:id="rId11" w:history="1">
        <w:r w:rsidRPr="00876620">
          <w:rPr>
            <w:rStyle w:val="Hyperlink"/>
            <w:color w:val="237990"/>
            <w:lang w:val="fr-FR"/>
          </w:rPr>
          <w:t>LWilliams@USAID.GOV</w:t>
        </w:r>
      </w:hyperlink>
      <w:r w:rsidRPr="00876620">
        <w:rPr>
          <w:lang w:val="fr-FR"/>
        </w:rPr>
        <w:t>)</w:t>
      </w:r>
    </w:p>
    <w:p w:rsidR="00EB4273" w:rsidRPr="00876620" w:rsidRDefault="00876620" w:rsidP="00DF4C7D">
      <w:pPr>
        <w:spacing w:before="0" w:after="200" w:line="252" w:lineRule="auto"/>
        <w:rPr>
          <w:lang w:val="fr-FR"/>
        </w:rPr>
      </w:pPr>
      <w:r w:rsidRPr="00876620">
        <w:rPr>
          <w:lang w:val="fr-FR"/>
        </w:rPr>
        <w:t xml:space="preserve">Mise à jour: 3 décembre </w:t>
      </w:r>
      <w:r w:rsidR="00EB4273" w:rsidRPr="00876620">
        <w:rPr>
          <w:lang w:val="fr-FR"/>
        </w:rPr>
        <w:t>2013</w:t>
      </w:r>
    </w:p>
    <w:sectPr w:rsidR="00EB4273" w:rsidRPr="00876620" w:rsidSect="00EC0CEF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5F" w:rsidRDefault="002E5D5F" w:rsidP="00EC0CEF">
      <w:pPr>
        <w:spacing w:before="0" w:after="0"/>
      </w:pPr>
      <w:r>
        <w:separator/>
      </w:r>
    </w:p>
  </w:endnote>
  <w:endnote w:type="continuationSeparator" w:id="0">
    <w:p w:rsidR="002E5D5F" w:rsidRDefault="002E5D5F" w:rsidP="00EC0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581784"/>
      <w:docPartObj>
        <w:docPartGallery w:val="Page Numbers (Bottom of Page)"/>
        <w:docPartUnique/>
      </w:docPartObj>
    </w:sdtPr>
    <w:sdtContent>
      <w:sdt>
        <w:sdtPr>
          <w:id w:val="445278707"/>
          <w:docPartObj>
            <w:docPartGallery w:val="Page Numbers (Top of Page)"/>
            <w:docPartUnique/>
          </w:docPartObj>
        </w:sdtPr>
        <w:sdtContent>
          <w:p w:rsidR="00EC0CEF" w:rsidRPr="00CE6189" w:rsidRDefault="00EC0CEF" w:rsidP="00EC0CEF">
            <w:pPr>
              <w:pStyle w:val="Footer"/>
              <w:jc w:val="center"/>
            </w:pPr>
            <w:r w:rsidRPr="00CE6189">
              <w:t xml:space="preserve">Page </w:t>
            </w:r>
            <w:r w:rsidR="00171DB2" w:rsidRPr="00CE6189">
              <w:fldChar w:fldCharType="begin"/>
            </w:r>
            <w:r w:rsidRPr="00CE6189">
              <w:instrText xml:space="preserve"> PAGE </w:instrText>
            </w:r>
            <w:r w:rsidR="00171DB2" w:rsidRPr="00CE6189">
              <w:fldChar w:fldCharType="separate"/>
            </w:r>
            <w:r w:rsidR="001B1397">
              <w:rPr>
                <w:noProof/>
              </w:rPr>
              <w:t>1</w:t>
            </w:r>
            <w:r w:rsidR="00171DB2" w:rsidRPr="00CE6189">
              <w:fldChar w:fldCharType="end"/>
            </w:r>
            <w:r w:rsidR="002F2C44">
              <w:t xml:space="preserve"> /</w:t>
            </w:r>
            <w:r w:rsidRPr="00CE6189">
              <w:t xml:space="preserve"> </w:t>
            </w:r>
            <w:r w:rsidR="00171DB2" w:rsidRPr="00CE6189">
              <w:fldChar w:fldCharType="begin"/>
            </w:r>
            <w:r w:rsidRPr="00CE6189">
              <w:instrText xml:space="preserve"> NUMPAGES  </w:instrText>
            </w:r>
            <w:r w:rsidR="00171DB2" w:rsidRPr="00CE6189">
              <w:fldChar w:fldCharType="separate"/>
            </w:r>
            <w:r w:rsidR="001B1397">
              <w:rPr>
                <w:noProof/>
              </w:rPr>
              <w:t>4</w:t>
            </w:r>
            <w:r w:rsidR="00171DB2" w:rsidRPr="00CE6189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5F" w:rsidRDefault="002E5D5F" w:rsidP="00EC0CEF">
      <w:pPr>
        <w:spacing w:before="0" w:after="0"/>
      </w:pPr>
      <w:r>
        <w:separator/>
      </w:r>
    </w:p>
  </w:footnote>
  <w:footnote w:type="continuationSeparator" w:id="0">
    <w:p w:rsidR="002E5D5F" w:rsidRDefault="002E5D5F" w:rsidP="00EC0CE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F" w:rsidRPr="00D6112A" w:rsidRDefault="00D6112A" w:rsidP="00EC0CEF">
    <w:pPr>
      <w:pStyle w:val="Header"/>
      <w:jc w:val="center"/>
      <w:rPr>
        <w:b/>
        <w:bCs/>
        <w:color w:val="237990"/>
        <w:sz w:val="28"/>
        <w:szCs w:val="28"/>
        <w:lang w:val="fr-FR"/>
      </w:rPr>
    </w:pPr>
    <w:r w:rsidRPr="00D6112A">
      <w:rPr>
        <w:b/>
        <w:color w:val="237990"/>
        <w:sz w:val="28"/>
        <w:szCs w:val="28"/>
        <w:lang w:val="fr-FR"/>
      </w:rPr>
      <w:t>DIRECTIV</w:t>
    </w:r>
    <w:r w:rsidR="001B1397">
      <w:rPr>
        <w:b/>
        <w:color w:val="237990"/>
        <w:sz w:val="28"/>
        <w:szCs w:val="28"/>
        <w:lang w:val="fr-FR"/>
      </w:rPr>
      <w:t xml:space="preserve">ES sur les réclamations en cas </w:t>
    </w:r>
    <w:r w:rsidRPr="00D6112A">
      <w:rPr>
        <w:b/>
        <w:color w:val="237990"/>
        <w:sz w:val="28"/>
        <w:szCs w:val="28"/>
        <w:lang w:val="fr-FR"/>
      </w:rPr>
      <w:t>de pertes internes</w:t>
    </w:r>
  </w:p>
  <w:p w:rsidR="00DF4C7D" w:rsidRPr="00D6112A" w:rsidRDefault="00DF4C7D" w:rsidP="00EC0CEF">
    <w:pPr>
      <w:pStyle w:val="Header"/>
      <w:jc w:val="center"/>
      <w:rPr>
        <w:sz w:val="24"/>
        <w:szCs w:val="24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7D" w:rsidRPr="00DF4C7D" w:rsidRDefault="00DF4C7D" w:rsidP="00DF4C7D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5C"/>
    <w:multiLevelType w:val="hybridMultilevel"/>
    <w:tmpl w:val="85349E70"/>
    <w:lvl w:ilvl="0" w:tplc="1D26C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85C62"/>
    <w:multiLevelType w:val="hybridMultilevel"/>
    <w:tmpl w:val="D7CC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03E0"/>
    <w:multiLevelType w:val="hybridMultilevel"/>
    <w:tmpl w:val="BE9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60E5"/>
    <w:multiLevelType w:val="hybridMultilevel"/>
    <w:tmpl w:val="255A5440"/>
    <w:lvl w:ilvl="0" w:tplc="F7066DA6">
      <w:start w:val="1"/>
      <w:numFmt w:val="bullet"/>
      <w:lvlText w:val="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BA81A83"/>
    <w:multiLevelType w:val="hybridMultilevel"/>
    <w:tmpl w:val="880A8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21353D"/>
    <w:multiLevelType w:val="hybridMultilevel"/>
    <w:tmpl w:val="69CAE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46094"/>
    <w:multiLevelType w:val="hybridMultilevel"/>
    <w:tmpl w:val="92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4634"/>
    <w:multiLevelType w:val="hybridMultilevel"/>
    <w:tmpl w:val="D9F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B5AE9"/>
    <w:multiLevelType w:val="hybridMultilevel"/>
    <w:tmpl w:val="DF5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10106"/>
    <w:multiLevelType w:val="hybridMultilevel"/>
    <w:tmpl w:val="C436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CE76E2"/>
    <w:multiLevelType w:val="hybridMultilevel"/>
    <w:tmpl w:val="1D4A1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83F"/>
    <w:rsid w:val="00026341"/>
    <w:rsid w:val="0004111E"/>
    <w:rsid w:val="0009142C"/>
    <w:rsid w:val="000A2534"/>
    <w:rsid w:val="000A2C4B"/>
    <w:rsid w:val="000B23E6"/>
    <w:rsid w:val="000B75D5"/>
    <w:rsid w:val="000F183F"/>
    <w:rsid w:val="00101526"/>
    <w:rsid w:val="0012401E"/>
    <w:rsid w:val="00124983"/>
    <w:rsid w:val="00142867"/>
    <w:rsid w:val="00165D64"/>
    <w:rsid w:val="00171DB2"/>
    <w:rsid w:val="001B1397"/>
    <w:rsid w:val="001D52DE"/>
    <w:rsid w:val="001E7A7D"/>
    <w:rsid w:val="002213A9"/>
    <w:rsid w:val="002243F3"/>
    <w:rsid w:val="002305AD"/>
    <w:rsid w:val="00230F56"/>
    <w:rsid w:val="002505AE"/>
    <w:rsid w:val="00283C40"/>
    <w:rsid w:val="002D67D3"/>
    <w:rsid w:val="002E0D1A"/>
    <w:rsid w:val="002E5D5F"/>
    <w:rsid w:val="002F2C44"/>
    <w:rsid w:val="0032490B"/>
    <w:rsid w:val="00341B54"/>
    <w:rsid w:val="00344464"/>
    <w:rsid w:val="00371343"/>
    <w:rsid w:val="003E5314"/>
    <w:rsid w:val="00404A18"/>
    <w:rsid w:val="00407BBC"/>
    <w:rsid w:val="00411A07"/>
    <w:rsid w:val="004174C2"/>
    <w:rsid w:val="00435565"/>
    <w:rsid w:val="00436AF8"/>
    <w:rsid w:val="00445611"/>
    <w:rsid w:val="00465A37"/>
    <w:rsid w:val="0047148F"/>
    <w:rsid w:val="00497108"/>
    <w:rsid w:val="004A1B5B"/>
    <w:rsid w:val="004B73AF"/>
    <w:rsid w:val="004C0325"/>
    <w:rsid w:val="004D213E"/>
    <w:rsid w:val="004E103B"/>
    <w:rsid w:val="004E3F98"/>
    <w:rsid w:val="005A3657"/>
    <w:rsid w:val="005B721B"/>
    <w:rsid w:val="005D58A3"/>
    <w:rsid w:val="0060728B"/>
    <w:rsid w:val="0061307A"/>
    <w:rsid w:val="00643F3C"/>
    <w:rsid w:val="00653BDF"/>
    <w:rsid w:val="00692642"/>
    <w:rsid w:val="006A1D31"/>
    <w:rsid w:val="006B3C9B"/>
    <w:rsid w:val="007127E6"/>
    <w:rsid w:val="007172F3"/>
    <w:rsid w:val="007522D9"/>
    <w:rsid w:val="0075410D"/>
    <w:rsid w:val="007565A9"/>
    <w:rsid w:val="00770B57"/>
    <w:rsid w:val="00782B6A"/>
    <w:rsid w:val="007A784E"/>
    <w:rsid w:val="007F3806"/>
    <w:rsid w:val="00817A98"/>
    <w:rsid w:val="00836B67"/>
    <w:rsid w:val="008437D5"/>
    <w:rsid w:val="00876620"/>
    <w:rsid w:val="008F3CF7"/>
    <w:rsid w:val="00945FD5"/>
    <w:rsid w:val="009521C6"/>
    <w:rsid w:val="009863B7"/>
    <w:rsid w:val="009C7E25"/>
    <w:rsid w:val="009F7A83"/>
    <w:rsid w:val="00A00A0D"/>
    <w:rsid w:val="00A13EC4"/>
    <w:rsid w:val="00A16626"/>
    <w:rsid w:val="00A36F50"/>
    <w:rsid w:val="00A61817"/>
    <w:rsid w:val="00A8412E"/>
    <w:rsid w:val="00A922B6"/>
    <w:rsid w:val="00AB23B5"/>
    <w:rsid w:val="00AF6875"/>
    <w:rsid w:val="00AF75C8"/>
    <w:rsid w:val="00B24889"/>
    <w:rsid w:val="00B737F9"/>
    <w:rsid w:val="00BA4221"/>
    <w:rsid w:val="00BB147B"/>
    <w:rsid w:val="00BE1706"/>
    <w:rsid w:val="00C576AF"/>
    <w:rsid w:val="00C65F84"/>
    <w:rsid w:val="00C71CE3"/>
    <w:rsid w:val="00CA502F"/>
    <w:rsid w:val="00CB0BE0"/>
    <w:rsid w:val="00CC693D"/>
    <w:rsid w:val="00CC7E85"/>
    <w:rsid w:val="00CE3F11"/>
    <w:rsid w:val="00CE6189"/>
    <w:rsid w:val="00CF5827"/>
    <w:rsid w:val="00D1662E"/>
    <w:rsid w:val="00D37E39"/>
    <w:rsid w:val="00D6112A"/>
    <w:rsid w:val="00D650FB"/>
    <w:rsid w:val="00D73154"/>
    <w:rsid w:val="00DB131D"/>
    <w:rsid w:val="00DB5720"/>
    <w:rsid w:val="00DC5740"/>
    <w:rsid w:val="00DF4C7D"/>
    <w:rsid w:val="00E34FE9"/>
    <w:rsid w:val="00E70526"/>
    <w:rsid w:val="00E71FB6"/>
    <w:rsid w:val="00E762B4"/>
    <w:rsid w:val="00E974BA"/>
    <w:rsid w:val="00EB338B"/>
    <w:rsid w:val="00EB4273"/>
    <w:rsid w:val="00EC0CEF"/>
    <w:rsid w:val="00EF339F"/>
    <w:rsid w:val="00F917CA"/>
    <w:rsid w:val="00F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3F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0CE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0CEF"/>
  </w:style>
  <w:style w:type="paragraph" w:styleId="Footer">
    <w:name w:val="footer"/>
    <w:basedOn w:val="Normal"/>
    <w:link w:val="FooterChar"/>
    <w:uiPriority w:val="99"/>
    <w:unhideWhenUsed/>
    <w:rsid w:val="00EC0CE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0CEF"/>
  </w:style>
  <w:style w:type="paragraph" w:styleId="BalloonText">
    <w:name w:val="Balloon Text"/>
    <w:basedOn w:val="Normal"/>
    <w:link w:val="BalloonTextChar"/>
    <w:uiPriority w:val="99"/>
    <w:semiHidden/>
    <w:unhideWhenUsed/>
    <w:rsid w:val="00EC0C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CEF"/>
    <w:pPr>
      <w:ind w:left="720"/>
      <w:contextualSpacing/>
    </w:pPr>
  </w:style>
  <w:style w:type="character" w:styleId="FootnoteReference">
    <w:name w:val="footnote reference"/>
    <w:semiHidden/>
    <w:rsid w:val="007127E6"/>
    <w:rPr>
      <w:rFonts w:ascii="Arial" w:hAnsi="Arial"/>
      <w:dstrike w:val="0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7127E6"/>
    <w:pPr>
      <w:spacing w:before="0" w:after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27E6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25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4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Williams@USAID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lson@usia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e.Reffitt@kcc.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2016-06-15T15:47:00Z</cp:lastPrinted>
  <dcterms:created xsi:type="dcterms:W3CDTF">2018-01-30T22:10:00Z</dcterms:created>
  <dcterms:modified xsi:type="dcterms:W3CDTF">2018-02-07T14:15:00Z</dcterms:modified>
</cp:coreProperties>
</file>